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54" w:rsidRDefault="00901854" w:rsidP="00901854">
      <w:pPr>
        <w:jc w:val="right"/>
        <w:rPr>
          <w:rFonts w:asciiTheme="majorHAnsi" w:hAnsiTheme="majorHAnsi"/>
          <w:sz w:val="22"/>
          <w:szCs w:val="22"/>
        </w:rPr>
      </w:pPr>
      <w:r w:rsidRPr="00901854">
        <w:rPr>
          <w:rFonts w:asciiTheme="majorHAnsi" w:hAnsiTheme="majorHAnsi"/>
          <w:sz w:val="22"/>
          <w:szCs w:val="22"/>
        </w:rPr>
        <w:t xml:space="preserve">Al Dirigente Scolastico IC </w:t>
      </w:r>
      <w:r w:rsidR="005C5063">
        <w:rPr>
          <w:rFonts w:asciiTheme="majorHAnsi" w:hAnsiTheme="majorHAnsi"/>
          <w:sz w:val="22"/>
          <w:szCs w:val="22"/>
        </w:rPr>
        <w:t>K.WOJTYLA</w:t>
      </w:r>
    </w:p>
    <w:p w:rsidR="00901854" w:rsidRDefault="00901854" w:rsidP="00901854">
      <w:pPr>
        <w:rPr>
          <w:rFonts w:asciiTheme="majorHAnsi" w:hAnsiTheme="majorHAnsi"/>
          <w:sz w:val="22"/>
          <w:szCs w:val="22"/>
        </w:rPr>
      </w:pPr>
    </w:p>
    <w:p w:rsidR="00901854" w:rsidRDefault="00901854" w:rsidP="00901854">
      <w:pPr>
        <w:rPr>
          <w:rFonts w:asciiTheme="majorHAnsi" w:hAnsiTheme="majorHAnsi"/>
          <w:sz w:val="22"/>
          <w:szCs w:val="22"/>
        </w:rPr>
      </w:pPr>
    </w:p>
    <w:p w:rsidR="00901854" w:rsidRDefault="00901854" w:rsidP="00901854">
      <w:pPr>
        <w:rPr>
          <w:rFonts w:asciiTheme="majorHAnsi" w:hAnsiTheme="majorHAnsi"/>
          <w:sz w:val="22"/>
          <w:szCs w:val="22"/>
        </w:rPr>
      </w:pPr>
    </w:p>
    <w:p w:rsidR="00901854" w:rsidRDefault="00901854" w:rsidP="00901854">
      <w:pPr>
        <w:rPr>
          <w:rFonts w:asciiTheme="majorHAnsi" w:hAnsiTheme="majorHAnsi"/>
          <w:sz w:val="22"/>
          <w:szCs w:val="22"/>
        </w:rPr>
      </w:pPr>
    </w:p>
    <w:p w:rsidR="00901854" w:rsidRDefault="00901854" w:rsidP="00901854">
      <w:pPr>
        <w:rPr>
          <w:rFonts w:asciiTheme="majorHAnsi" w:hAnsiTheme="majorHAnsi"/>
          <w:sz w:val="22"/>
          <w:szCs w:val="22"/>
        </w:rPr>
      </w:pPr>
    </w:p>
    <w:p w:rsidR="005C5063" w:rsidRPr="00B977B9" w:rsidRDefault="00901854" w:rsidP="005C5063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sz w:val="22"/>
          <w:szCs w:val="22"/>
        </w:rPr>
      </w:pPr>
      <w:r w:rsidRPr="00B977B9">
        <w:rPr>
          <w:rFonts w:asciiTheme="majorHAnsi" w:hAnsiTheme="majorHAnsi"/>
          <w:b/>
          <w:sz w:val="22"/>
          <w:szCs w:val="22"/>
        </w:rPr>
        <w:t>Ogget</w:t>
      </w:r>
      <w:r w:rsidR="00542769" w:rsidRPr="00B977B9">
        <w:rPr>
          <w:rFonts w:asciiTheme="majorHAnsi" w:hAnsiTheme="majorHAnsi"/>
          <w:b/>
          <w:sz w:val="22"/>
          <w:szCs w:val="22"/>
        </w:rPr>
        <w:t xml:space="preserve">to: Domanda di partecipazione MODULI </w:t>
      </w:r>
      <w:r w:rsidR="005C5063" w:rsidRPr="00B977B9">
        <w:rPr>
          <w:rFonts w:ascii="Calibri Light" w:hAnsi="Calibri Light" w:cs="Calibri Light"/>
          <w:b/>
          <w:sz w:val="22"/>
          <w:szCs w:val="22"/>
        </w:rPr>
        <w:t xml:space="preserve">10.2.2A-FSEPON-SI-2024-362 - titolo “L’arcobaleno delle competenze” </w:t>
      </w:r>
    </w:p>
    <w:p w:rsidR="00542769" w:rsidRPr="005C5063" w:rsidRDefault="00542769" w:rsidP="00542769">
      <w:pPr>
        <w:jc w:val="both"/>
        <w:rPr>
          <w:rFonts w:asciiTheme="majorHAnsi" w:hAnsiTheme="majorHAnsi"/>
          <w:bCs/>
          <w:sz w:val="22"/>
          <w:szCs w:val="22"/>
        </w:rPr>
      </w:pPr>
    </w:p>
    <w:p w:rsidR="00901854" w:rsidRDefault="00901854" w:rsidP="00901854">
      <w:pPr>
        <w:rPr>
          <w:rFonts w:asciiTheme="majorHAnsi" w:hAnsiTheme="majorHAnsi"/>
          <w:sz w:val="22"/>
          <w:szCs w:val="22"/>
        </w:rPr>
      </w:pPr>
    </w:p>
    <w:p w:rsidR="00901854" w:rsidRDefault="00901854" w:rsidP="00576910">
      <w:pPr>
        <w:jc w:val="both"/>
        <w:rPr>
          <w:rFonts w:asciiTheme="majorHAnsi" w:hAnsiTheme="majorHAnsi"/>
          <w:sz w:val="22"/>
          <w:szCs w:val="22"/>
        </w:rPr>
      </w:pPr>
      <w:r w:rsidRPr="00901854">
        <w:rPr>
          <w:rFonts w:asciiTheme="majorHAnsi" w:hAnsiTheme="majorHAnsi"/>
          <w:sz w:val="22"/>
          <w:szCs w:val="22"/>
        </w:rPr>
        <w:t xml:space="preserve"> Il sottoscritto genitore/tutore ………………………………………………….……, nato il………… a………………………………..…… (……) residente a……………………………………………… (…….) in via/piazza…………………………………………………………… n. …. CAP ………… Telefono ………………… Cell. ……………………….. e-mail ……………………………………... e Il sottoscritto genitore/tutore ………………………………………………….……, nato il………… a……………………………..…… (……) residente a………………………………………………… (…….) in via/piazza…………………………………………………………… n. …. CAP ………… Telefono ………………… Cell. ……………………….. e-mail …………………….……………... avendo letto </w:t>
      </w:r>
      <w:r w:rsidR="00F27F08" w:rsidRPr="00F27F08">
        <w:rPr>
          <w:rFonts w:asciiTheme="majorHAnsi" w:hAnsiTheme="majorHAnsi"/>
          <w:sz w:val="22"/>
          <w:szCs w:val="22"/>
        </w:rPr>
        <w:t>la circolare N.</w:t>
      </w:r>
      <w:r w:rsidR="00C60CC9">
        <w:rPr>
          <w:rFonts w:asciiTheme="majorHAnsi" w:hAnsiTheme="majorHAnsi"/>
          <w:sz w:val="22"/>
          <w:szCs w:val="22"/>
        </w:rPr>
        <w:t>250</w:t>
      </w:r>
      <w:r w:rsidR="00883043">
        <w:rPr>
          <w:rFonts w:asciiTheme="majorHAnsi" w:hAnsiTheme="majorHAnsi"/>
          <w:sz w:val="22"/>
          <w:szCs w:val="22"/>
        </w:rPr>
        <w:t xml:space="preserve"> e 266</w:t>
      </w:r>
      <w:r w:rsidR="00F27F08" w:rsidRPr="00F27F08">
        <w:rPr>
          <w:rFonts w:asciiTheme="majorHAnsi" w:hAnsiTheme="majorHAnsi"/>
          <w:sz w:val="22"/>
          <w:szCs w:val="22"/>
        </w:rPr>
        <w:t xml:space="preserve"> </w:t>
      </w:r>
      <w:r w:rsidRPr="00F27F08">
        <w:rPr>
          <w:rFonts w:asciiTheme="majorHAnsi" w:hAnsiTheme="majorHAnsi"/>
          <w:sz w:val="22"/>
          <w:szCs w:val="22"/>
        </w:rPr>
        <w:t xml:space="preserve">relativo alla selezione dei partecipanti </w:t>
      </w:r>
      <w:r w:rsidR="00542769">
        <w:rPr>
          <w:rFonts w:asciiTheme="majorHAnsi" w:hAnsiTheme="majorHAnsi"/>
          <w:sz w:val="22"/>
          <w:szCs w:val="22"/>
        </w:rPr>
        <w:t>per i PON in oggetto:</w:t>
      </w:r>
    </w:p>
    <w:p w:rsidR="00576910" w:rsidRDefault="00576910" w:rsidP="00901854">
      <w:pPr>
        <w:jc w:val="center"/>
        <w:rPr>
          <w:rFonts w:asciiTheme="majorHAnsi" w:hAnsiTheme="majorHAnsi"/>
          <w:sz w:val="22"/>
          <w:szCs w:val="22"/>
        </w:rPr>
      </w:pPr>
    </w:p>
    <w:p w:rsidR="00901854" w:rsidRDefault="00901854" w:rsidP="00901854">
      <w:pPr>
        <w:jc w:val="center"/>
        <w:rPr>
          <w:rFonts w:asciiTheme="majorHAnsi" w:hAnsiTheme="majorHAnsi"/>
          <w:sz w:val="22"/>
          <w:szCs w:val="22"/>
        </w:rPr>
      </w:pPr>
      <w:r w:rsidRPr="00901854">
        <w:rPr>
          <w:rFonts w:asciiTheme="majorHAnsi" w:hAnsiTheme="majorHAnsi"/>
          <w:sz w:val="22"/>
          <w:szCs w:val="22"/>
        </w:rPr>
        <w:t>CHIEDONO</w:t>
      </w:r>
    </w:p>
    <w:p w:rsidR="00901854" w:rsidRDefault="00901854" w:rsidP="00901854">
      <w:pPr>
        <w:jc w:val="center"/>
        <w:rPr>
          <w:rFonts w:asciiTheme="majorHAnsi" w:hAnsiTheme="majorHAnsi"/>
          <w:sz w:val="22"/>
          <w:szCs w:val="22"/>
        </w:rPr>
      </w:pPr>
    </w:p>
    <w:p w:rsidR="00576910" w:rsidRDefault="00901854" w:rsidP="001209CB">
      <w:pPr>
        <w:jc w:val="both"/>
        <w:rPr>
          <w:rFonts w:asciiTheme="majorHAnsi" w:hAnsiTheme="majorHAnsi"/>
          <w:sz w:val="22"/>
          <w:szCs w:val="22"/>
        </w:rPr>
      </w:pPr>
      <w:r w:rsidRPr="00901854">
        <w:rPr>
          <w:rFonts w:asciiTheme="majorHAnsi" w:hAnsiTheme="majorHAnsi"/>
          <w:sz w:val="22"/>
          <w:szCs w:val="22"/>
        </w:rPr>
        <w:t xml:space="preserve">che il/la proprio/a figlio/a ………………………………………………………., nato il …………... a…………………………………………… (…) residente a …………….……………………... (::…) in via/piazza …………………………………………………… n. ……….. CAP …………… iscritto/a e frequentante la classe …… sez. …. Primaria Plesso </w:t>
      </w:r>
      <w:proofErr w:type="spellStart"/>
      <w:r w:rsidRPr="00901854">
        <w:rPr>
          <w:rFonts w:asciiTheme="majorHAnsi" w:hAnsiTheme="majorHAnsi"/>
          <w:sz w:val="22"/>
          <w:szCs w:val="22"/>
        </w:rPr>
        <w:t>……………………………………………</w:t>
      </w:r>
      <w:proofErr w:type="spellEnd"/>
      <w:r w:rsidRPr="00901854">
        <w:rPr>
          <w:rFonts w:asciiTheme="majorHAnsi" w:hAnsiTheme="majorHAnsi"/>
          <w:sz w:val="22"/>
          <w:szCs w:val="22"/>
        </w:rPr>
        <w:t xml:space="preserve"> sia ammesso/a a partecipare al sotto indicato modulo formativo, previsto dal bando indicato in oggetto: </w:t>
      </w:r>
    </w:p>
    <w:p w:rsidR="008524DE" w:rsidRPr="00576910" w:rsidRDefault="008524DE" w:rsidP="005C5063">
      <w:pPr>
        <w:rPr>
          <w:rFonts w:asciiTheme="majorHAnsi" w:hAnsiTheme="majorHAnsi"/>
          <w:sz w:val="22"/>
          <w:szCs w:val="22"/>
        </w:rPr>
      </w:pPr>
    </w:p>
    <w:tbl>
      <w:tblPr>
        <w:tblStyle w:val="Grigliatabella"/>
        <w:tblW w:w="9640" w:type="dxa"/>
        <w:tblInd w:w="-10" w:type="dxa"/>
        <w:tblLook w:val="04A0"/>
      </w:tblPr>
      <w:tblGrid>
        <w:gridCol w:w="1567"/>
        <w:gridCol w:w="3737"/>
        <w:gridCol w:w="1226"/>
        <w:gridCol w:w="1814"/>
        <w:gridCol w:w="1296"/>
      </w:tblGrid>
      <w:tr w:rsidR="00080C85" w:rsidRPr="005C5063" w:rsidTr="00080C85">
        <w:trPr>
          <w:trHeight w:val="51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</w:tcPr>
          <w:p w:rsidR="005C5063" w:rsidRPr="005C5063" w:rsidRDefault="005C5063" w:rsidP="005C506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C50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DISCIPLINA O AREE DISCIPLIANRI</w:t>
            </w:r>
          </w:p>
        </w:tc>
        <w:tc>
          <w:tcPr>
            <w:tcW w:w="43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4C6E7"/>
            <w:vAlign w:val="center"/>
          </w:tcPr>
          <w:p w:rsidR="005C5063" w:rsidRPr="005C5063" w:rsidRDefault="005C5063" w:rsidP="005C506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C5063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 xml:space="preserve">TITOLO PROGETTO </w:t>
            </w:r>
          </w:p>
        </w:tc>
        <w:tc>
          <w:tcPr>
            <w:tcW w:w="1250" w:type="dxa"/>
            <w:shd w:val="clear" w:color="auto" w:fill="B4C6E7" w:themeFill="accent1" w:themeFillTint="66"/>
          </w:tcPr>
          <w:p w:rsidR="005C5063" w:rsidRPr="005C5063" w:rsidRDefault="005C5063" w:rsidP="005C506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C5063">
              <w:rPr>
                <w:rFonts w:asciiTheme="majorHAnsi" w:hAnsiTheme="majorHAnsi"/>
                <w:b/>
                <w:bCs/>
                <w:sz w:val="20"/>
                <w:szCs w:val="20"/>
              </w:rPr>
              <w:t>Durata modulo e svolgimento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:rsidR="005C5063" w:rsidRPr="005C5063" w:rsidRDefault="005C5063" w:rsidP="005C506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C50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CLASSI COINVOLTE</w:t>
            </w:r>
          </w:p>
        </w:tc>
        <w:tc>
          <w:tcPr>
            <w:tcW w:w="1120" w:type="dxa"/>
            <w:shd w:val="clear" w:color="auto" w:fill="B4C6E7" w:themeFill="accent1" w:themeFillTint="66"/>
          </w:tcPr>
          <w:p w:rsidR="005C5063" w:rsidRPr="005C5063" w:rsidRDefault="005C5063" w:rsidP="005C5063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C5063">
              <w:rPr>
                <w:rFonts w:asciiTheme="majorHAnsi" w:hAnsiTheme="majorHAnsi"/>
                <w:b/>
                <w:bCs/>
                <w:sz w:val="20"/>
                <w:szCs w:val="20"/>
              </w:rPr>
              <w:t>SELEZIONE</w:t>
            </w:r>
          </w:p>
        </w:tc>
      </w:tr>
      <w:tr w:rsidR="00B402A7" w:rsidRPr="008524DE" w:rsidTr="00080C85">
        <w:trPr>
          <w:trHeight w:val="9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:rsidR="005C5063" w:rsidRPr="005C5063" w:rsidRDefault="005C5063" w:rsidP="00080C8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C50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MATEMATICA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63" w:rsidRPr="00080C85" w:rsidRDefault="005C5063" w:rsidP="00080C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080C8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MATEMATICA E' FUTURO</w:t>
            </w:r>
            <w:r w:rsidR="00080C85" w:rsidRPr="00080C8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  <w:r w:rsidR="00080C85" w:rsidRPr="00080C85">
              <w:rPr>
                <w:rFonts w:asciiTheme="majorHAnsi" w:hAnsiTheme="majorHAnsi" w:cstheme="majorHAnsi"/>
                <w:sz w:val="16"/>
                <w:szCs w:val="16"/>
              </w:rPr>
              <w:t xml:space="preserve">Il progetto di potenziamento di matematica è improntato sul potenziamento delle capacità logico-matematiche ed è rivolto agli alunni delle classi quinte della scuola primaria in vista del passaggio alla scuola secondaria di primo grado. Avvalendosi del lavoro di gruppo e dei momenti di esercitazione e riflessione condivisa, gli alunni consolideranno ed incrementeranno le loro conoscenze, abilità e competenze matematiche, stabilendo tra loro relazioni positive basate sul confronto e sulla cooperazione, in un clima di entusiasmo e partecipazione. Recuperare le conoscenze di base della matematica </w:t>
            </w:r>
            <w:proofErr w:type="spellStart"/>
            <w:r w:rsidR="00080C85" w:rsidRPr="00080C85">
              <w:rPr>
                <w:rFonts w:asciiTheme="majorHAnsi" w:hAnsiTheme="majorHAnsi" w:cstheme="majorHAnsi"/>
                <w:sz w:val="16"/>
                <w:szCs w:val="16"/>
              </w:rPr>
              <w:t>permetterà</w:t>
            </w:r>
            <w:proofErr w:type="spellEnd"/>
            <w:r w:rsidR="00080C85" w:rsidRPr="00080C85">
              <w:rPr>
                <w:rFonts w:asciiTheme="majorHAnsi" w:hAnsiTheme="majorHAnsi" w:cstheme="majorHAnsi"/>
                <w:sz w:val="16"/>
                <w:szCs w:val="16"/>
              </w:rPr>
              <w:t xml:space="preserve"> loro di comprendere come gli strumenti matematici siano utili per operare nella </w:t>
            </w:r>
            <w:proofErr w:type="spellStart"/>
            <w:r w:rsidR="00080C85" w:rsidRPr="00080C85">
              <w:rPr>
                <w:rFonts w:asciiTheme="majorHAnsi" w:hAnsiTheme="majorHAnsi" w:cstheme="majorHAnsi"/>
                <w:sz w:val="16"/>
                <w:szCs w:val="16"/>
              </w:rPr>
              <w:t>realtà</w:t>
            </w:r>
            <w:proofErr w:type="spellEnd"/>
            <w:r w:rsidR="00080C85" w:rsidRPr="00080C85">
              <w:rPr>
                <w:rFonts w:asciiTheme="majorHAnsi" w:hAnsiTheme="majorHAnsi" w:cstheme="majorHAnsi"/>
                <w:sz w:val="16"/>
                <w:szCs w:val="16"/>
              </w:rPr>
              <w:t xml:space="preserve"> e a riconoscere e risolvere problemi di vario genere, allenare la mente e arricchire la propria vita sociale e culturale. </w:t>
            </w:r>
          </w:p>
        </w:tc>
        <w:tc>
          <w:tcPr>
            <w:tcW w:w="1250" w:type="dxa"/>
            <w:vAlign w:val="center"/>
          </w:tcPr>
          <w:p w:rsidR="005C5063" w:rsidRPr="008524DE" w:rsidRDefault="005C5063" w:rsidP="00080C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24DE">
              <w:rPr>
                <w:rFonts w:asciiTheme="majorHAnsi" w:hAnsiTheme="majorHAnsi"/>
                <w:sz w:val="20"/>
                <w:szCs w:val="20"/>
              </w:rPr>
              <w:t xml:space="preserve">30 ore da svolgere nel corrente </w:t>
            </w:r>
            <w:proofErr w:type="spellStart"/>
            <w:r w:rsidRPr="008524DE">
              <w:rPr>
                <w:rFonts w:asciiTheme="majorHAnsi" w:hAnsiTheme="majorHAnsi"/>
                <w:sz w:val="20"/>
                <w:szCs w:val="20"/>
              </w:rPr>
              <w:t>a.s.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85" w:rsidRDefault="00080C85" w:rsidP="00080C85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20 ALUNNI/E</w:t>
            </w:r>
          </w:p>
          <w:p w:rsidR="005C5063" w:rsidRPr="005C5063" w:rsidRDefault="005C5063" w:rsidP="00080C8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5063">
              <w:rPr>
                <w:rFonts w:asciiTheme="majorHAnsi" w:hAnsiTheme="majorHAnsi" w:cstheme="majorHAnsi"/>
                <w:color w:val="000000"/>
              </w:rPr>
              <w:t>V PRIMARIA</w:t>
            </w:r>
          </w:p>
        </w:tc>
        <w:tc>
          <w:tcPr>
            <w:tcW w:w="1120" w:type="dxa"/>
            <w:vAlign w:val="center"/>
          </w:tcPr>
          <w:p w:rsidR="005C5063" w:rsidRPr="00D323FE" w:rsidRDefault="005C5063" w:rsidP="00080C85">
            <w:pPr>
              <w:pStyle w:val="Paragrafoelenco"/>
              <w:numPr>
                <w:ilvl w:val="0"/>
                <w:numId w:val="8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C5063" w:rsidRDefault="005C5063" w:rsidP="00080C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C5063" w:rsidRPr="008524DE" w:rsidRDefault="005C5063" w:rsidP="00080C85">
            <w:pPr>
              <w:pStyle w:val="Paragrafoelenc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402A7" w:rsidRPr="008524DE" w:rsidTr="00B402A7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:rsidR="005C5063" w:rsidRPr="005C5063" w:rsidRDefault="005C5063" w:rsidP="00B402A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C50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MATEMATICA</w:t>
            </w:r>
          </w:p>
        </w:tc>
        <w:tc>
          <w:tcPr>
            <w:tcW w:w="4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5063" w:rsidRPr="00B402A7" w:rsidRDefault="005C5063" w:rsidP="00B402A7">
            <w:pPr>
              <w:pStyle w:val="NormaleWeb"/>
              <w:shd w:val="clear" w:color="auto" w:fill="FFFFFF"/>
              <w:jc w:val="both"/>
            </w:pPr>
            <w:proofErr w:type="spellStart"/>
            <w:r w:rsidRPr="00080C8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u w:val="single"/>
              </w:rPr>
              <w:t>MatematicaMENTE</w:t>
            </w:r>
            <w:proofErr w:type="spellEnd"/>
            <w:r w:rsidR="00B402A7" w:rsidRPr="00080C8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  <w:r w:rsidR="00B402A7" w:rsidRPr="00B402A7">
              <w:rPr>
                <w:rFonts w:asciiTheme="majorHAnsi" w:hAnsiTheme="majorHAnsi" w:cstheme="majorHAnsi"/>
                <w:sz w:val="16"/>
                <w:szCs w:val="16"/>
              </w:rPr>
              <w:t>Il percorso logico-matematico proposto ha come scopo il consolidamento di obiettivi didattici e concetti, talora di difficile acquisizione, in maniera giocosa, dove il bambino è il protagonista, attore e creatore nel mondo dei numeri e della logica. Il gioco dovrebbe essere usato nell'insegnamento di tutte le discipline, soprattutto nella scuola primaria, proprio per la sua funzione 'tattica': permette infatti di incuriosire i bambini, sdrammatizzare le situazioni di insegnamento e divertirsi mentre s'impara.</w:t>
            </w:r>
            <w:r w:rsidR="00B402A7" w:rsidRPr="00B402A7">
              <w:rPr>
                <w:rFonts w:asciiTheme="majorHAnsi" w:hAnsiTheme="majorHAnsi" w:cstheme="majorHAnsi"/>
                <w:sz w:val="16"/>
                <w:szCs w:val="16"/>
              </w:rPr>
              <w:br/>
              <w:t xml:space="preserve">Questo suo non essere soggetto passivo influisce positivamente sulla sua attenzione, sulla </w:t>
            </w:r>
            <w:proofErr w:type="spellStart"/>
            <w:r w:rsidR="00B402A7" w:rsidRPr="00B402A7">
              <w:rPr>
                <w:rFonts w:asciiTheme="majorHAnsi" w:hAnsiTheme="majorHAnsi" w:cstheme="majorHAnsi"/>
                <w:sz w:val="16"/>
                <w:szCs w:val="16"/>
              </w:rPr>
              <w:t>qualità</w:t>
            </w:r>
            <w:proofErr w:type="spellEnd"/>
            <w:r w:rsidR="00B402A7" w:rsidRPr="00B402A7">
              <w:rPr>
                <w:rFonts w:asciiTheme="majorHAnsi" w:hAnsiTheme="majorHAnsi" w:cstheme="majorHAnsi"/>
                <w:sz w:val="16"/>
                <w:szCs w:val="16"/>
              </w:rPr>
              <w:t xml:space="preserve"> dell’apprendimento e sulla sua motivazione.</w:t>
            </w:r>
          </w:p>
        </w:tc>
        <w:tc>
          <w:tcPr>
            <w:tcW w:w="1250" w:type="dxa"/>
            <w:vAlign w:val="center"/>
          </w:tcPr>
          <w:p w:rsidR="005C5063" w:rsidRPr="008524DE" w:rsidRDefault="005C5063" w:rsidP="00B402A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24DE">
              <w:rPr>
                <w:rFonts w:asciiTheme="majorHAnsi" w:hAnsiTheme="majorHAnsi"/>
                <w:sz w:val="20"/>
                <w:szCs w:val="20"/>
              </w:rPr>
              <w:t xml:space="preserve">30 ore da svolgere nel corrente </w:t>
            </w:r>
            <w:proofErr w:type="spellStart"/>
            <w:r w:rsidRPr="008524DE">
              <w:rPr>
                <w:rFonts w:asciiTheme="majorHAnsi" w:hAnsiTheme="majorHAnsi"/>
                <w:sz w:val="20"/>
                <w:szCs w:val="20"/>
              </w:rPr>
              <w:t>a.s.</w:t>
            </w:r>
            <w:proofErr w:type="spellEnd"/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02A7" w:rsidRDefault="00B402A7" w:rsidP="00B402A7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20 ALUNNI/E</w:t>
            </w:r>
          </w:p>
          <w:p w:rsidR="005C5063" w:rsidRPr="005C5063" w:rsidRDefault="005C5063" w:rsidP="00B402A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5063">
              <w:rPr>
                <w:rFonts w:asciiTheme="majorHAnsi" w:hAnsiTheme="majorHAnsi" w:cstheme="majorHAnsi"/>
                <w:color w:val="000000"/>
              </w:rPr>
              <w:t>CLASSI III</w:t>
            </w:r>
          </w:p>
        </w:tc>
        <w:tc>
          <w:tcPr>
            <w:tcW w:w="1120" w:type="dxa"/>
            <w:vAlign w:val="center"/>
          </w:tcPr>
          <w:p w:rsidR="005C5063" w:rsidRPr="00D323FE" w:rsidRDefault="005C5063" w:rsidP="00B402A7">
            <w:pPr>
              <w:pStyle w:val="Paragrafoelenco"/>
              <w:numPr>
                <w:ilvl w:val="0"/>
                <w:numId w:val="8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C5063" w:rsidRDefault="005C5063" w:rsidP="00B402A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C5063" w:rsidRPr="008524DE" w:rsidRDefault="005C5063" w:rsidP="00B402A7">
            <w:pPr>
              <w:pStyle w:val="Paragrafoelenc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402A7" w:rsidRPr="008524DE" w:rsidTr="00B402A7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5C5063" w:rsidRPr="005C5063" w:rsidRDefault="005C5063" w:rsidP="00B402A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C50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SCIENZE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02A7" w:rsidRPr="00B402A7" w:rsidRDefault="005C5063" w:rsidP="00B402A7">
            <w:pPr>
              <w:pStyle w:val="NormaleWeb"/>
              <w:shd w:val="clear" w:color="auto" w:fill="FFFFFF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080C8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u w:val="single"/>
              </w:rPr>
              <w:t>NOI PICCOLI SCIENZIATI</w:t>
            </w:r>
            <w:r w:rsidR="00B402A7" w:rsidRPr="00080C8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  <w:r w:rsidR="00B402A7" w:rsidRPr="00B402A7">
              <w:rPr>
                <w:rFonts w:asciiTheme="majorHAnsi" w:hAnsiTheme="majorHAnsi" w:cstheme="majorHAnsi"/>
                <w:sz w:val="16"/>
                <w:szCs w:val="16"/>
              </w:rPr>
              <w:t xml:space="preserve">Il progetto, consiste in un insieme di mini laboratori scientifici ideati per </w:t>
            </w:r>
            <w:r w:rsidR="00B402A7" w:rsidRPr="00B402A7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avvicinare gli alunni al mondo scientifico, attraverso </w:t>
            </w:r>
            <w:proofErr w:type="spellStart"/>
            <w:r w:rsidR="00B402A7" w:rsidRPr="00B402A7">
              <w:rPr>
                <w:rFonts w:asciiTheme="majorHAnsi" w:hAnsiTheme="majorHAnsi" w:cstheme="majorHAnsi"/>
                <w:sz w:val="16"/>
                <w:szCs w:val="16"/>
              </w:rPr>
              <w:t>attività</w:t>
            </w:r>
            <w:proofErr w:type="spellEnd"/>
            <w:r w:rsidR="00B402A7" w:rsidRPr="00B402A7">
              <w:rPr>
                <w:rFonts w:asciiTheme="majorHAnsi" w:hAnsiTheme="majorHAnsi" w:cstheme="majorHAnsi"/>
                <w:sz w:val="16"/>
                <w:szCs w:val="16"/>
              </w:rPr>
              <w:t xml:space="preserve"> educative "attive" guidate. Si propone di trasmettere la conoscenza di saperi e di </w:t>
            </w:r>
            <w:proofErr w:type="spellStart"/>
            <w:r w:rsidR="00B402A7" w:rsidRPr="00B402A7">
              <w:rPr>
                <w:rFonts w:asciiTheme="majorHAnsi" w:hAnsiTheme="majorHAnsi" w:cstheme="majorHAnsi"/>
                <w:sz w:val="16"/>
                <w:szCs w:val="16"/>
              </w:rPr>
              <w:t>attività</w:t>
            </w:r>
            <w:proofErr w:type="spellEnd"/>
            <w:r w:rsidR="00B402A7" w:rsidRPr="00B402A7">
              <w:rPr>
                <w:rFonts w:asciiTheme="majorHAnsi" w:hAnsiTheme="majorHAnsi" w:cstheme="majorHAnsi"/>
                <w:sz w:val="16"/>
                <w:szCs w:val="16"/>
              </w:rPr>
              <w:t xml:space="preserve"> correlati ai fondamenti della scienza legati alla tradizione o alle </w:t>
            </w:r>
            <w:proofErr w:type="spellStart"/>
            <w:r w:rsidR="00B402A7" w:rsidRPr="00B402A7">
              <w:rPr>
                <w:rFonts w:asciiTheme="majorHAnsi" w:hAnsiTheme="majorHAnsi" w:cstheme="majorHAnsi"/>
                <w:sz w:val="16"/>
                <w:szCs w:val="16"/>
              </w:rPr>
              <w:t>attività</w:t>
            </w:r>
            <w:proofErr w:type="spellEnd"/>
            <w:r w:rsidR="00B402A7" w:rsidRPr="00B402A7">
              <w:rPr>
                <w:rFonts w:asciiTheme="majorHAnsi" w:hAnsiTheme="majorHAnsi" w:cstheme="majorHAnsi"/>
                <w:sz w:val="16"/>
                <w:szCs w:val="16"/>
              </w:rPr>
              <w:t xml:space="preserve"> quotidiane. Tutte le </w:t>
            </w:r>
            <w:proofErr w:type="spellStart"/>
            <w:r w:rsidR="00B402A7" w:rsidRPr="00B402A7">
              <w:rPr>
                <w:rFonts w:asciiTheme="majorHAnsi" w:hAnsiTheme="majorHAnsi" w:cstheme="majorHAnsi"/>
                <w:sz w:val="16"/>
                <w:szCs w:val="16"/>
              </w:rPr>
              <w:t>attività</w:t>
            </w:r>
            <w:proofErr w:type="spellEnd"/>
            <w:r w:rsidR="00B402A7" w:rsidRPr="00B402A7">
              <w:rPr>
                <w:rFonts w:asciiTheme="majorHAnsi" w:hAnsiTheme="majorHAnsi" w:cstheme="majorHAnsi"/>
                <w:sz w:val="16"/>
                <w:szCs w:val="16"/>
              </w:rPr>
              <w:t xml:space="preserve"> saranno svolte con approccio attivo durante le quali i partecipanti porteranno avanti, in prima persona, i laboratori. Si adotteranno, inoltre, metodologie per l’apprendimento cooperativo, tecniche creative individuali e di gruppo.</w:t>
            </w:r>
            <w:r w:rsidR="00B402A7" w:rsidRPr="00B402A7">
              <w:rPr>
                <w:rFonts w:asciiTheme="majorHAnsi" w:hAnsiTheme="majorHAnsi" w:cstheme="majorHAnsi"/>
                <w:sz w:val="16"/>
                <w:szCs w:val="16"/>
              </w:rPr>
              <w:br/>
              <w:t xml:space="preserve">La </w:t>
            </w:r>
            <w:proofErr w:type="spellStart"/>
            <w:r w:rsidR="00B402A7" w:rsidRPr="00B402A7">
              <w:rPr>
                <w:rFonts w:asciiTheme="majorHAnsi" w:hAnsiTheme="majorHAnsi" w:cstheme="majorHAnsi"/>
                <w:sz w:val="16"/>
                <w:szCs w:val="16"/>
              </w:rPr>
              <w:t>finalità</w:t>
            </w:r>
            <w:proofErr w:type="spellEnd"/>
            <w:r w:rsidR="00B402A7" w:rsidRPr="00B402A7">
              <w:rPr>
                <w:rFonts w:asciiTheme="majorHAnsi" w:hAnsiTheme="majorHAnsi" w:cstheme="majorHAnsi"/>
                <w:sz w:val="16"/>
                <w:szCs w:val="16"/>
              </w:rPr>
              <w:t xml:space="preserve"> del progetto è quella di avviare un approccio alla scienza che implichi </w:t>
            </w:r>
            <w:proofErr w:type="spellStart"/>
            <w:r w:rsidR="00B402A7" w:rsidRPr="00B402A7">
              <w:rPr>
                <w:rFonts w:asciiTheme="majorHAnsi" w:hAnsiTheme="majorHAnsi" w:cstheme="majorHAnsi"/>
                <w:sz w:val="16"/>
                <w:szCs w:val="16"/>
              </w:rPr>
              <w:t>curiosità</w:t>
            </w:r>
            <w:proofErr w:type="spellEnd"/>
            <w:r w:rsidR="00B402A7" w:rsidRPr="00B402A7">
              <w:rPr>
                <w:rFonts w:asciiTheme="majorHAnsi" w:hAnsiTheme="majorHAnsi" w:cstheme="majorHAnsi"/>
                <w:sz w:val="16"/>
                <w:szCs w:val="16"/>
              </w:rPr>
              <w:t xml:space="preserve">, osservazione, sperimentazione, ragionamento, </w:t>
            </w:r>
            <w:proofErr w:type="spellStart"/>
            <w:r w:rsidR="00B402A7" w:rsidRPr="00B402A7">
              <w:rPr>
                <w:rFonts w:asciiTheme="majorHAnsi" w:hAnsiTheme="majorHAnsi" w:cstheme="majorHAnsi"/>
                <w:sz w:val="16"/>
                <w:szCs w:val="16"/>
              </w:rPr>
              <w:t>trasversalità</w:t>
            </w:r>
            <w:proofErr w:type="spellEnd"/>
            <w:r w:rsidR="00B402A7" w:rsidRPr="00B402A7">
              <w:rPr>
                <w:rFonts w:asciiTheme="majorHAnsi" w:hAnsiTheme="majorHAnsi" w:cstheme="majorHAnsi"/>
                <w:sz w:val="16"/>
                <w:szCs w:val="16"/>
              </w:rPr>
              <w:t xml:space="preserve"> degli apprendimenti, promuovendo l’acquisizione di un metodo valido non solo in contesti scientifici.</w:t>
            </w:r>
            <w:r w:rsidR="00B402A7" w:rsidRPr="00B402A7">
              <w:rPr>
                <w:rFonts w:asciiTheme="majorHAnsi" w:hAnsiTheme="majorHAnsi" w:cstheme="majorHAnsi"/>
                <w:sz w:val="16"/>
                <w:szCs w:val="16"/>
              </w:rPr>
              <w:br/>
              <w:t xml:space="preserve">Si intende promuovere un progetto mirato alla familiarizzazione degli alunni con fenomeni, processi, elementi base delle scienze procedendo a piccoli passi verso la ricerca. Si vuole, in tal modo, rispondere alle esigenze di formazione non solo della scuola, ma </w:t>
            </w:r>
            <w:proofErr w:type="spellStart"/>
            <w:r w:rsidR="00B402A7" w:rsidRPr="00B402A7">
              <w:rPr>
                <w:rFonts w:asciiTheme="majorHAnsi" w:hAnsiTheme="majorHAnsi" w:cstheme="majorHAnsi"/>
                <w:sz w:val="16"/>
                <w:szCs w:val="16"/>
              </w:rPr>
              <w:t>più</w:t>
            </w:r>
            <w:proofErr w:type="spellEnd"/>
            <w:r w:rsidR="00B402A7" w:rsidRPr="00B402A7">
              <w:rPr>
                <w:rFonts w:asciiTheme="majorHAnsi" w:hAnsiTheme="majorHAnsi" w:cstheme="majorHAnsi"/>
                <w:sz w:val="16"/>
                <w:szCs w:val="16"/>
              </w:rPr>
              <w:t xml:space="preserve"> in generale, alla promozione del sapere scientifico.</w:t>
            </w:r>
          </w:p>
        </w:tc>
        <w:tc>
          <w:tcPr>
            <w:tcW w:w="1250" w:type="dxa"/>
            <w:vAlign w:val="center"/>
          </w:tcPr>
          <w:p w:rsidR="005C5063" w:rsidRPr="008524DE" w:rsidRDefault="005C5063" w:rsidP="00B402A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24DE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30 ore da svolgere nel </w:t>
            </w:r>
            <w:r w:rsidRPr="008524DE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corrente </w:t>
            </w:r>
            <w:proofErr w:type="spellStart"/>
            <w:r w:rsidRPr="008524DE">
              <w:rPr>
                <w:rFonts w:asciiTheme="majorHAnsi" w:hAnsiTheme="majorHAnsi"/>
                <w:sz w:val="20"/>
                <w:szCs w:val="20"/>
              </w:rPr>
              <w:t>a.s.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063" w:rsidRPr="005C5063" w:rsidRDefault="00B402A7" w:rsidP="00B402A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lastRenderedPageBreak/>
              <w:t xml:space="preserve">20 ALUNNI/E </w:t>
            </w:r>
            <w:r w:rsidR="005C5063" w:rsidRPr="005C5063">
              <w:rPr>
                <w:rFonts w:asciiTheme="majorHAnsi" w:hAnsiTheme="majorHAnsi" w:cstheme="majorHAnsi"/>
                <w:color w:val="000000"/>
              </w:rPr>
              <w:lastRenderedPageBreak/>
              <w:t>CLASSI II</w:t>
            </w:r>
          </w:p>
        </w:tc>
        <w:tc>
          <w:tcPr>
            <w:tcW w:w="1120" w:type="dxa"/>
            <w:vAlign w:val="center"/>
          </w:tcPr>
          <w:p w:rsidR="005C5063" w:rsidRPr="00D323FE" w:rsidRDefault="005C5063" w:rsidP="00B402A7">
            <w:pPr>
              <w:pStyle w:val="Paragrafoelenco"/>
              <w:numPr>
                <w:ilvl w:val="0"/>
                <w:numId w:val="8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C5063" w:rsidRDefault="005C5063" w:rsidP="00B402A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C5063" w:rsidRPr="008524DE" w:rsidRDefault="005C5063" w:rsidP="00B402A7">
            <w:pPr>
              <w:pStyle w:val="Paragrafoelenc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402A7" w:rsidRPr="008524DE" w:rsidTr="00080C85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5C5063" w:rsidRPr="005C5063" w:rsidRDefault="005C5063" w:rsidP="00080C8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C50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lastRenderedPageBreak/>
              <w:t>SCIENZE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0C85" w:rsidRDefault="00080C85" w:rsidP="00080C85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080C8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u w:val="single"/>
              </w:rPr>
              <w:t>MATE</w:t>
            </w:r>
            <w:r w:rsidR="005C5063" w:rsidRPr="00080C8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u w:val="single"/>
              </w:rPr>
              <w:t>SCIENZ</w:t>
            </w:r>
            <w:r w:rsidRPr="00080C8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u w:val="single"/>
              </w:rPr>
              <w:t>A</w:t>
            </w:r>
            <w:r w:rsidR="005C5063" w:rsidRPr="00080C8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u w:val="single"/>
              </w:rPr>
              <w:t xml:space="preserve"> IN LABORATORIO</w:t>
            </w:r>
            <w:r w:rsidRPr="00080C8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u w:val="single"/>
              </w:rPr>
              <w:t xml:space="preserve">: </w:t>
            </w:r>
            <w:r w:rsidRPr="00080C85">
              <w:rPr>
                <w:rFonts w:asciiTheme="majorHAnsi" w:hAnsiTheme="majorHAnsi" w:cstheme="majorHAnsi"/>
                <w:sz w:val="16"/>
                <w:szCs w:val="16"/>
              </w:rPr>
              <w:t xml:space="preserve">Il modulo si propone di accompagnare gli alunni nello studio delle scienze sperimentali, rendendoli attori nell’approccio mediante l’esperienza diretta di un fenomeno naturale e la sua corretta interpretazione. Gli obiettivi che si intendono raggiungere sono i seguenti: </w:t>
            </w:r>
          </w:p>
          <w:p w:rsidR="00080C85" w:rsidRPr="00080C85" w:rsidRDefault="00080C85" w:rsidP="00080C85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080C85">
              <w:rPr>
                <w:rFonts w:asciiTheme="majorHAnsi" w:hAnsiTheme="majorHAnsi" w:cstheme="majorHAnsi"/>
                <w:sz w:val="16"/>
                <w:szCs w:val="16"/>
              </w:rPr>
              <w:t xml:space="preserve">1) rendere vivace e motivante l'apprendimento delle discipline STEM; </w:t>
            </w:r>
          </w:p>
          <w:p w:rsidR="005C5063" w:rsidRPr="00080C85" w:rsidRDefault="00080C85" w:rsidP="00080C85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080C85">
              <w:rPr>
                <w:rFonts w:asciiTheme="majorHAnsi" w:hAnsiTheme="majorHAnsi" w:cstheme="majorHAnsi"/>
                <w:sz w:val="16"/>
                <w:szCs w:val="16"/>
              </w:rPr>
              <w:t xml:space="preserve">2) valorizzare al meglio le </w:t>
            </w:r>
            <w:proofErr w:type="spellStart"/>
            <w:r w:rsidRPr="00080C85">
              <w:rPr>
                <w:rFonts w:asciiTheme="majorHAnsi" w:hAnsiTheme="majorHAnsi" w:cstheme="majorHAnsi"/>
                <w:sz w:val="16"/>
                <w:szCs w:val="16"/>
              </w:rPr>
              <w:t>qualità</w:t>
            </w:r>
            <w:proofErr w:type="spellEnd"/>
            <w:r w:rsidRPr="00080C85">
              <w:rPr>
                <w:rFonts w:asciiTheme="majorHAnsi" w:hAnsiTheme="majorHAnsi" w:cstheme="majorHAnsi"/>
                <w:sz w:val="16"/>
                <w:szCs w:val="16"/>
              </w:rPr>
              <w:t xml:space="preserve"> di ogni studente;</w:t>
            </w:r>
            <w:r w:rsidRPr="00080C85">
              <w:rPr>
                <w:rFonts w:asciiTheme="majorHAnsi" w:hAnsiTheme="majorHAnsi" w:cstheme="majorHAnsi"/>
                <w:sz w:val="16"/>
                <w:szCs w:val="16"/>
              </w:rPr>
              <w:br/>
              <w:t xml:space="preserve">3) promuovere </w:t>
            </w:r>
            <w:proofErr w:type="spellStart"/>
            <w:r w:rsidRPr="00080C85">
              <w:rPr>
                <w:rFonts w:asciiTheme="majorHAnsi" w:hAnsiTheme="majorHAnsi" w:cstheme="majorHAnsi"/>
                <w:sz w:val="16"/>
                <w:szCs w:val="16"/>
              </w:rPr>
              <w:t>modalità</w:t>
            </w:r>
            <w:proofErr w:type="spellEnd"/>
            <w:r w:rsidRPr="00080C85">
              <w:rPr>
                <w:rFonts w:asciiTheme="majorHAnsi" w:hAnsiTheme="majorHAnsi" w:cstheme="majorHAnsi"/>
                <w:sz w:val="16"/>
                <w:szCs w:val="16"/>
              </w:rPr>
              <w:t xml:space="preserve"> di lavoro formative e cooperative della persona: il rispetto dei ruoli, funzioni, compiti, rispetto delle regole, dei tempi, tenuta degli obiettivi; L’esperienza del laboratorio è fondamentale </w:t>
            </w:r>
            <w:proofErr w:type="spellStart"/>
            <w:r w:rsidRPr="00080C85">
              <w:rPr>
                <w:rFonts w:asciiTheme="majorHAnsi" w:hAnsiTheme="majorHAnsi" w:cstheme="majorHAnsi"/>
                <w:sz w:val="16"/>
                <w:szCs w:val="16"/>
              </w:rPr>
              <w:t>perchè</w:t>
            </w:r>
            <w:proofErr w:type="spellEnd"/>
            <w:r w:rsidRPr="00080C85">
              <w:rPr>
                <w:rFonts w:asciiTheme="majorHAnsi" w:hAnsiTheme="majorHAnsi" w:cstheme="majorHAnsi"/>
                <w:sz w:val="16"/>
                <w:szCs w:val="16"/>
              </w:rPr>
              <w:t xml:space="preserve"> permette all’alunno di superare i limiti di una conoscenza solo teorica e di apprendere con immediatezza ed efficacia i concetti proposti. Favorisce la cooperazione e la </w:t>
            </w:r>
            <w:proofErr w:type="spellStart"/>
            <w:r w:rsidRPr="00080C85">
              <w:rPr>
                <w:rFonts w:asciiTheme="majorHAnsi" w:hAnsiTheme="majorHAnsi" w:cstheme="majorHAnsi"/>
                <w:sz w:val="16"/>
                <w:szCs w:val="16"/>
              </w:rPr>
              <w:t>reciprocità</w:t>
            </w:r>
            <w:proofErr w:type="spellEnd"/>
            <w:r w:rsidRPr="00080C85">
              <w:rPr>
                <w:rFonts w:asciiTheme="majorHAnsi" w:hAnsiTheme="majorHAnsi" w:cstheme="majorHAnsi"/>
                <w:sz w:val="16"/>
                <w:szCs w:val="16"/>
              </w:rPr>
              <w:t xml:space="preserve"> degli intenti, stimola a porsi domande ead elaborare riflessioni. Infine promuove l’acquisizione di un metodo di indagine e di studio e un metodo operativo di carattere formativo.</w:t>
            </w:r>
          </w:p>
        </w:tc>
        <w:tc>
          <w:tcPr>
            <w:tcW w:w="1250" w:type="dxa"/>
            <w:vAlign w:val="center"/>
          </w:tcPr>
          <w:p w:rsidR="005C5063" w:rsidRPr="008524DE" w:rsidRDefault="005C5063" w:rsidP="00080C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24DE">
              <w:rPr>
                <w:rFonts w:asciiTheme="majorHAnsi" w:hAnsiTheme="majorHAnsi"/>
                <w:sz w:val="20"/>
                <w:szCs w:val="20"/>
              </w:rPr>
              <w:t xml:space="preserve">30 ore da svolgere nel corrente </w:t>
            </w:r>
            <w:proofErr w:type="spellStart"/>
            <w:r w:rsidRPr="008524DE">
              <w:rPr>
                <w:rFonts w:asciiTheme="majorHAnsi" w:hAnsiTheme="majorHAnsi"/>
                <w:sz w:val="20"/>
                <w:szCs w:val="20"/>
              </w:rPr>
              <w:t>a.s.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063" w:rsidRPr="005C5063" w:rsidRDefault="00080C85" w:rsidP="00080C8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20 ALUNNI/E </w:t>
            </w:r>
            <w:r w:rsidR="005C5063" w:rsidRPr="005C5063">
              <w:rPr>
                <w:rFonts w:asciiTheme="majorHAnsi" w:hAnsiTheme="majorHAnsi" w:cstheme="majorHAnsi"/>
                <w:color w:val="000000"/>
              </w:rPr>
              <w:t>CLASSI V PRIMARIA</w:t>
            </w:r>
          </w:p>
        </w:tc>
        <w:tc>
          <w:tcPr>
            <w:tcW w:w="1120" w:type="dxa"/>
            <w:vAlign w:val="center"/>
          </w:tcPr>
          <w:p w:rsidR="005C5063" w:rsidRPr="00D323FE" w:rsidRDefault="005C5063" w:rsidP="00080C85">
            <w:pPr>
              <w:pStyle w:val="Paragrafoelenco"/>
              <w:numPr>
                <w:ilvl w:val="0"/>
                <w:numId w:val="8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C5063" w:rsidRDefault="005C5063" w:rsidP="00080C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C5063" w:rsidRPr="008524DE" w:rsidRDefault="005C5063" w:rsidP="00080C85">
            <w:pPr>
              <w:pStyle w:val="Paragrafoelenc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402A7" w:rsidRPr="008524DE" w:rsidTr="00080C85">
        <w:trPr>
          <w:trHeight w:val="92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5C5063" w:rsidRPr="005C5063" w:rsidRDefault="005C5063" w:rsidP="00080C8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C50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INGLESE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5063" w:rsidRPr="00080C85" w:rsidRDefault="005C5063" w:rsidP="00080C85">
            <w:pPr>
              <w:pStyle w:val="NormaleWeb"/>
              <w:shd w:val="clear" w:color="auto" w:fill="FFFFFF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080C8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u w:val="single"/>
              </w:rPr>
              <w:t>CAMBRIDGE YLE STARTER</w:t>
            </w:r>
            <w:r w:rsidR="00080C8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u w:val="single"/>
              </w:rPr>
              <w:t xml:space="preserve">: </w:t>
            </w:r>
            <w:r w:rsidR="00080C85" w:rsidRPr="00080C85">
              <w:rPr>
                <w:rFonts w:asciiTheme="majorHAnsi" w:hAnsiTheme="majorHAnsi" w:cstheme="majorHAnsi"/>
                <w:sz w:val="16"/>
                <w:szCs w:val="16"/>
              </w:rPr>
              <w:t xml:space="preserve">La pratica didattica della lingua straniera è </w:t>
            </w:r>
            <w:proofErr w:type="spellStart"/>
            <w:r w:rsidR="00080C85" w:rsidRPr="00080C85">
              <w:rPr>
                <w:rFonts w:asciiTheme="majorHAnsi" w:hAnsiTheme="majorHAnsi" w:cstheme="majorHAnsi"/>
                <w:sz w:val="16"/>
                <w:szCs w:val="16"/>
              </w:rPr>
              <w:t>più</w:t>
            </w:r>
            <w:proofErr w:type="spellEnd"/>
            <w:r w:rsidR="00080C85" w:rsidRPr="00080C85">
              <w:rPr>
                <w:rFonts w:asciiTheme="majorHAnsi" w:hAnsiTheme="majorHAnsi" w:cstheme="majorHAnsi"/>
                <w:sz w:val="16"/>
                <w:szCs w:val="16"/>
              </w:rPr>
              <w:t xml:space="preserve"> efficace quando si basa su un approccio “comunicativo”, con gli ambienti di apprendimento che, all’interno della scuola, diventano il contesto reale per l’interazione in lingua straniera.</w:t>
            </w:r>
            <w:r w:rsidR="00080C85" w:rsidRPr="00080C85">
              <w:rPr>
                <w:rFonts w:asciiTheme="majorHAnsi" w:hAnsiTheme="majorHAnsi" w:cstheme="majorHAnsi"/>
                <w:sz w:val="16"/>
                <w:szCs w:val="16"/>
              </w:rPr>
              <w:br/>
              <w:t xml:space="preserve">Il progetto nasce dalla necessita di garantire a tutti gli alunni il successo formativo puntando ad un coinvolgimento consapevole e partecipativo di ciascuno di essi. La </w:t>
            </w:r>
            <w:proofErr w:type="spellStart"/>
            <w:r w:rsidR="00080C85" w:rsidRPr="00080C85">
              <w:rPr>
                <w:rFonts w:asciiTheme="majorHAnsi" w:hAnsiTheme="majorHAnsi" w:cstheme="majorHAnsi"/>
                <w:sz w:val="16"/>
                <w:szCs w:val="16"/>
              </w:rPr>
              <w:t>finalità</w:t>
            </w:r>
            <w:proofErr w:type="spellEnd"/>
            <w:r w:rsidR="00080C85" w:rsidRPr="00080C85">
              <w:rPr>
                <w:rFonts w:asciiTheme="majorHAnsi" w:hAnsiTheme="majorHAnsi" w:cstheme="majorHAnsi"/>
                <w:sz w:val="16"/>
                <w:szCs w:val="16"/>
              </w:rPr>
              <w:t xml:space="preserve"> prioritaria </w:t>
            </w:r>
            <w:proofErr w:type="spellStart"/>
            <w:r w:rsidR="00080C85" w:rsidRPr="00080C85">
              <w:rPr>
                <w:rFonts w:asciiTheme="majorHAnsi" w:hAnsiTheme="majorHAnsi" w:cstheme="majorHAnsi"/>
                <w:sz w:val="16"/>
                <w:szCs w:val="16"/>
              </w:rPr>
              <w:t>sarà</w:t>
            </w:r>
            <w:proofErr w:type="spellEnd"/>
            <w:r w:rsidR="00080C85" w:rsidRPr="00080C85">
              <w:rPr>
                <w:rFonts w:asciiTheme="majorHAnsi" w:hAnsiTheme="majorHAnsi" w:cstheme="majorHAnsi"/>
                <w:sz w:val="16"/>
                <w:szCs w:val="16"/>
              </w:rPr>
              <w:t xml:space="preserve"> quella di sviluppare negli allievi competenze linguistiche spendibili in ambito scolastico e quotidiano, attraverso lo sviluppo delle abilita? audio-orali, favorendo la valorizzazione delle attitudini e il potenziamento delle </w:t>
            </w:r>
            <w:proofErr w:type="spellStart"/>
            <w:r w:rsidR="00080C85" w:rsidRPr="00080C85">
              <w:rPr>
                <w:rFonts w:asciiTheme="majorHAnsi" w:hAnsiTheme="majorHAnsi" w:cstheme="majorHAnsi"/>
                <w:sz w:val="16"/>
                <w:szCs w:val="16"/>
              </w:rPr>
              <w:t>abilita</w:t>
            </w:r>
            <w:r w:rsidR="00080C85">
              <w:rPr>
                <w:rFonts w:asciiTheme="majorHAnsi" w:hAnsiTheme="majorHAnsi" w:cstheme="majorHAnsi"/>
                <w:sz w:val="16"/>
                <w:szCs w:val="16"/>
              </w:rPr>
              <w:t>’</w:t>
            </w:r>
            <w:proofErr w:type="spellEnd"/>
            <w:r w:rsidR="00080C85" w:rsidRPr="00080C85">
              <w:rPr>
                <w:rFonts w:asciiTheme="majorHAnsi" w:hAnsiTheme="majorHAnsi" w:cstheme="majorHAnsi"/>
                <w:sz w:val="16"/>
                <w:szCs w:val="16"/>
              </w:rPr>
              <w:t xml:space="preserve"> linguistiche. </w:t>
            </w:r>
            <w:proofErr w:type="spellStart"/>
            <w:r w:rsidR="00080C85" w:rsidRPr="00080C85">
              <w:rPr>
                <w:rFonts w:asciiTheme="majorHAnsi" w:hAnsiTheme="majorHAnsi" w:cstheme="majorHAnsi"/>
                <w:sz w:val="16"/>
                <w:szCs w:val="16"/>
              </w:rPr>
              <w:t>Verrà</w:t>
            </w:r>
            <w:proofErr w:type="spellEnd"/>
            <w:r w:rsidR="00080C85" w:rsidRPr="00080C85">
              <w:rPr>
                <w:rFonts w:asciiTheme="majorHAnsi" w:hAnsiTheme="majorHAnsi" w:cstheme="majorHAnsi"/>
                <w:sz w:val="16"/>
                <w:szCs w:val="16"/>
              </w:rPr>
              <w:t xml:space="preserve"> privilegiata la metodologia </w:t>
            </w:r>
            <w:proofErr w:type="spellStart"/>
            <w:r w:rsidR="00080C85" w:rsidRPr="00080C85">
              <w:rPr>
                <w:rFonts w:asciiTheme="majorHAnsi" w:hAnsiTheme="majorHAnsi" w:cstheme="majorHAnsi"/>
                <w:sz w:val="16"/>
                <w:szCs w:val="16"/>
              </w:rPr>
              <w:t>laboratoriale</w:t>
            </w:r>
            <w:proofErr w:type="spellEnd"/>
            <w:r w:rsidR="00080C85" w:rsidRPr="00080C85">
              <w:rPr>
                <w:rFonts w:asciiTheme="majorHAnsi" w:hAnsiTheme="majorHAnsi" w:cstheme="majorHAnsi"/>
                <w:sz w:val="16"/>
                <w:szCs w:val="16"/>
              </w:rPr>
              <w:t xml:space="preserve">, basata su </w:t>
            </w:r>
            <w:proofErr w:type="spellStart"/>
            <w:r w:rsidR="00080C85" w:rsidRPr="00080C85">
              <w:rPr>
                <w:rFonts w:asciiTheme="majorHAnsi" w:hAnsiTheme="majorHAnsi" w:cstheme="majorHAnsi"/>
                <w:sz w:val="16"/>
                <w:szCs w:val="16"/>
              </w:rPr>
              <w:t>attività</w:t>
            </w:r>
            <w:proofErr w:type="spellEnd"/>
            <w:r w:rsidR="00080C85" w:rsidRPr="00080C85">
              <w:rPr>
                <w:rFonts w:asciiTheme="majorHAnsi" w:hAnsiTheme="majorHAnsi" w:cstheme="majorHAnsi"/>
                <w:sz w:val="16"/>
                <w:szCs w:val="16"/>
              </w:rPr>
              <w:t xml:space="preserve"> coinvolgenti e piacevoli che permetteranno agli alunni di imparare divertendosi, in modo da valorizzare il protagonismo e la partecipazione attiva di ciascuno.</w:t>
            </w:r>
          </w:p>
        </w:tc>
        <w:tc>
          <w:tcPr>
            <w:tcW w:w="1250" w:type="dxa"/>
            <w:vAlign w:val="center"/>
          </w:tcPr>
          <w:p w:rsidR="005C5063" w:rsidRPr="008524DE" w:rsidRDefault="005C5063" w:rsidP="00080C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24DE">
              <w:rPr>
                <w:rFonts w:asciiTheme="majorHAnsi" w:hAnsiTheme="majorHAnsi"/>
                <w:sz w:val="20"/>
                <w:szCs w:val="20"/>
              </w:rPr>
              <w:t xml:space="preserve">30 ore da svolgere nel corrente </w:t>
            </w:r>
            <w:proofErr w:type="spellStart"/>
            <w:r w:rsidRPr="008524DE">
              <w:rPr>
                <w:rFonts w:asciiTheme="majorHAnsi" w:hAnsiTheme="majorHAnsi"/>
                <w:sz w:val="20"/>
                <w:szCs w:val="20"/>
              </w:rPr>
              <w:t>a.s.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063" w:rsidRPr="00B402A7" w:rsidRDefault="00080C85" w:rsidP="00080C85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20 ALUNNI/E </w:t>
            </w:r>
            <w:r w:rsidR="005C5063" w:rsidRPr="00B402A7">
              <w:rPr>
                <w:rFonts w:asciiTheme="majorHAnsi" w:hAnsiTheme="majorHAnsi" w:cstheme="majorHAnsi"/>
                <w:color w:val="000000" w:themeColor="text1"/>
              </w:rPr>
              <w:t>CLASSI IV  PRIMARIA</w:t>
            </w:r>
          </w:p>
        </w:tc>
        <w:tc>
          <w:tcPr>
            <w:tcW w:w="1120" w:type="dxa"/>
            <w:vAlign w:val="center"/>
          </w:tcPr>
          <w:p w:rsidR="005C5063" w:rsidRPr="00D323FE" w:rsidRDefault="005C5063" w:rsidP="00080C85">
            <w:pPr>
              <w:pStyle w:val="Paragrafoelenco"/>
              <w:numPr>
                <w:ilvl w:val="0"/>
                <w:numId w:val="8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C5063" w:rsidRDefault="005C5063" w:rsidP="00080C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C5063" w:rsidRPr="008524DE" w:rsidRDefault="005C5063" w:rsidP="00080C85">
            <w:pPr>
              <w:pStyle w:val="Paragrafoelenc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402A7" w:rsidRPr="008524DE" w:rsidTr="00D92427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5C5063" w:rsidRPr="005C5063" w:rsidRDefault="005C5063" w:rsidP="00D9242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C50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INGLESE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5063" w:rsidRPr="00D92427" w:rsidRDefault="005C5063" w:rsidP="00D92427">
            <w:pPr>
              <w:pStyle w:val="NormaleWeb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D92427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u w:val="single"/>
              </w:rPr>
              <w:t>CAMBRIDGE YLE MOVERS</w:t>
            </w:r>
            <w:r w:rsidR="00D92427" w:rsidRPr="00D92427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u w:val="single"/>
              </w:rPr>
              <w:t xml:space="preserve">: </w:t>
            </w:r>
            <w:r w:rsidR="00D92427" w:rsidRPr="00D92427">
              <w:rPr>
                <w:rFonts w:asciiTheme="majorHAnsi" w:hAnsiTheme="majorHAnsi" w:cstheme="majorHAnsi"/>
                <w:sz w:val="16"/>
                <w:szCs w:val="16"/>
              </w:rPr>
              <w:t xml:space="preserve">La pratica didattica della lingua straniera è </w:t>
            </w:r>
            <w:proofErr w:type="spellStart"/>
            <w:r w:rsidR="00D92427" w:rsidRPr="00D92427">
              <w:rPr>
                <w:rFonts w:asciiTheme="majorHAnsi" w:hAnsiTheme="majorHAnsi" w:cstheme="majorHAnsi"/>
                <w:sz w:val="16"/>
                <w:szCs w:val="16"/>
              </w:rPr>
              <w:t>più</w:t>
            </w:r>
            <w:proofErr w:type="spellEnd"/>
            <w:r w:rsidR="00D92427" w:rsidRPr="00D92427">
              <w:rPr>
                <w:rFonts w:asciiTheme="majorHAnsi" w:hAnsiTheme="majorHAnsi" w:cstheme="majorHAnsi"/>
                <w:sz w:val="16"/>
                <w:szCs w:val="16"/>
              </w:rPr>
              <w:t xml:space="preserve"> efficace quando si basa su un approccio “comunicativo”, con gli ambienti di apprendimento che, all’interno della scuola, diventano il contesto reale per l’interazione in lingua straniera.Il progetto nasce dalla necessita</w:t>
            </w:r>
            <w:r w:rsidR="00D92427">
              <w:rPr>
                <w:rFonts w:asciiTheme="majorHAnsi" w:hAnsiTheme="majorHAnsi" w:cstheme="majorHAnsi"/>
                <w:sz w:val="16"/>
                <w:szCs w:val="16"/>
              </w:rPr>
              <w:t>’</w:t>
            </w:r>
            <w:r w:rsidR="00D92427" w:rsidRPr="00D92427">
              <w:rPr>
                <w:rFonts w:asciiTheme="majorHAnsi" w:hAnsiTheme="majorHAnsi" w:cstheme="majorHAnsi"/>
                <w:sz w:val="16"/>
                <w:szCs w:val="16"/>
              </w:rPr>
              <w:t xml:space="preserve"> di garantire a tutti gli alunni il successo formativo puntando ad un coinvolgimento consapevole e partecipativo di ciascuno di essi. La </w:t>
            </w:r>
            <w:proofErr w:type="spellStart"/>
            <w:r w:rsidR="00D92427" w:rsidRPr="00D92427">
              <w:rPr>
                <w:rFonts w:asciiTheme="majorHAnsi" w:hAnsiTheme="majorHAnsi" w:cstheme="majorHAnsi"/>
                <w:sz w:val="16"/>
                <w:szCs w:val="16"/>
              </w:rPr>
              <w:t>finalità</w:t>
            </w:r>
            <w:proofErr w:type="spellEnd"/>
            <w:r w:rsidR="00D92427" w:rsidRPr="00D92427">
              <w:rPr>
                <w:rFonts w:asciiTheme="majorHAnsi" w:hAnsiTheme="majorHAnsi" w:cstheme="majorHAnsi"/>
                <w:sz w:val="16"/>
                <w:szCs w:val="16"/>
              </w:rPr>
              <w:t xml:space="preserve"> prioritaria </w:t>
            </w:r>
            <w:proofErr w:type="spellStart"/>
            <w:r w:rsidR="00D92427" w:rsidRPr="00D92427">
              <w:rPr>
                <w:rFonts w:asciiTheme="majorHAnsi" w:hAnsiTheme="majorHAnsi" w:cstheme="majorHAnsi"/>
                <w:sz w:val="16"/>
                <w:szCs w:val="16"/>
              </w:rPr>
              <w:t>sarà</w:t>
            </w:r>
            <w:proofErr w:type="spellEnd"/>
            <w:r w:rsidR="00D92427" w:rsidRPr="00D92427">
              <w:rPr>
                <w:rFonts w:asciiTheme="majorHAnsi" w:hAnsiTheme="majorHAnsi" w:cstheme="majorHAnsi"/>
                <w:sz w:val="16"/>
                <w:szCs w:val="16"/>
              </w:rPr>
              <w:t xml:space="preserve"> quella di sviluppare negli allievi competenze linguistiche spendibili in ambito scolastico e quotidiano, attraverso lo sviluppo delle abilita? audio-orali, favorendo la </w:t>
            </w:r>
            <w:r w:rsidR="00D92427" w:rsidRPr="00D92427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valorizzazione delle attitudini e il potenziamento delle abilit</w:t>
            </w:r>
            <w:r w:rsidR="00D92427">
              <w:rPr>
                <w:rFonts w:asciiTheme="majorHAnsi" w:hAnsiTheme="majorHAnsi" w:cstheme="majorHAnsi"/>
                <w:sz w:val="16"/>
                <w:szCs w:val="16"/>
              </w:rPr>
              <w:t>à</w:t>
            </w:r>
            <w:r w:rsidR="00D92427" w:rsidRPr="00D92427">
              <w:rPr>
                <w:rFonts w:asciiTheme="majorHAnsi" w:hAnsiTheme="majorHAnsi" w:cstheme="majorHAnsi"/>
                <w:sz w:val="16"/>
                <w:szCs w:val="16"/>
              </w:rPr>
              <w:t xml:space="preserve"> linguistiche. </w:t>
            </w:r>
            <w:proofErr w:type="spellStart"/>
            <w:r w:rsidR="00D92427" w:rsidRPr="00D92427">
              <w:rPr>
                <w:rFonts w:asciiTheme="majorHAnsi" w:hAnsiTheme="majorHAnsi" w:cstheme="majorHAnsi"/>
                <w:sz w:val="16"/>
                <w:szCs w:val="16"/>
              </w:rPr>
              <w:t>Verrà</w:t>
            </w:r>
            <w:proofErr w:type="spellEnd"/>
            <w:r w:rsidR="00D92427" w:rsidRPr="00D92427">
              <w:rPr>
                <w:rFonts w:asciiTheme="majorHAnsi" w:hAnsiTheme="majorHAnsi" w:cstheme="majorHAnsi"/>
                <w:sz w:val="16"/>
                <w:szCs w:val="16"/>
              </w:rPr>
              <w:t xml:space="preserve"> privilegiata la metodologia </w:t>
            </w:r>
            <w:proofErr w:type="spellStart"/>
            <w:r w:rsidR="00D92427" w:rsidRPr="00D92427">
              <w:rPr>
                <w:rFonts w:asciiTheme="majorHAnsi" w:hAnsiTheme="majorHAnsi" w:cstheme="majorHAnsi"/>
                <w:sz w:val="16"/>
                <w:szCs w:val="16"/>
              </w:rPr>
              <w:t>laboratoriale</w:t>
            </w:r>
            <w:proofErr w:type="spellEnd"/>
            <w:r w:rsidR="00D92427" w:rsidRPr="00D92427">
              <w:rPr>
                <w:rFonts w:asciiTheme="majorHAnsi" w:hAnsiTheme="majorHAnsi" w:cstheme="majorHAnsi"/>
                <w:sz w:val="16"/>
                <w:szCs w:val="16"/>
              </w:rPr>
              <w:t xml:space="preserve">, basata su </w:t>
            </w:r>
            <w:proofErr w:type="spellStart"/>
            <w:r w:rsidR="00D92427" w:rsidRPr="00D92427">
              <w:rPr>
                <w:rFonts w:asciiTheme="majorHAnsi" w:hAnsiTheme="majorHAnsi" w:cstheme="majorHAnsi"/>
                <w:sz w:val="16"/>
                <w:szCs w:val="16"/>
              </w:rPr>
              <w:t>attività</w:t>
            </w:r>
            <w:proofErr w:type="spellEnd"/>
            <w:r w:rsidR="00D92427" w:rsidRPr="00D92427">
              <w:rPr>
                <w:rFonts w:asciiTheme="majorHAnsi" w:hAnsiTheme="majorHAnsi" w:cstheme="majorHAnsi"/>
                <w:sz w:val="16"/>
                <w:szCs w:val="16"/>
              </w:rPr>
              <w:t xml:space="preserve"> coinvolgenti e piacevoli che permetteranno agli alunni di imparare divertendosi, in modo da valorizzare il protagonismo e la partecipazione attiva di ciascuno.</w:t>
            </w:r>
          </w:p>
        </w:tc>
        <w:tc>
          <w:tcPr>
            <w:tcW w:w="1250" w:type="dxa"/>
            <w:vAlign w:val="center"/>
          </w:tcPr>
          <w:p w:rsidR="005C5063" w:rsidRPr="008524DE" w:rsidRDefault="005C5063" w:rsidP="00D924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24DE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30 ore da svolgere nel corrente </w:t>
            </w:r>
            <w:proofErr w:type="spellStart"/>
            <w:r w:rsidRPr="008524DE">
              <w:rPr>
                <w:rFonts w:asciiTheme="majorHAnsi" w:hAnsiTheme="majorHAnsi"/>
                <w:sz w:val="20"/>
                <w:szCs w:val="20"/>
              </w:rPr>
              <w:t>a.s.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063" w:rsidRPr="00B402A7" w:rsidRDefault="00D92427" w:rsidP="00D9242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20 ALUNNI/E </w:t>
            </w:r>
            <w:r w:rsidR="005C5063" w:rsidRPr="00B402A7">
              <w:rPr>
                <w:rFonts w:asciiTheme="majorHAnsi" w:hAnsiTheme="majorHAnsi" w:cstheme="majorHAnsi"/>
                <w:color w:val="000000" w:themeColor="text1"/>
              </w:rPr>
              <w:t>CLASSI V PRIMARIA</w:t>
            </w:r>
          </w:p>
        </w:tc>
        <w:tc>
          <w:tcPr>
            <w:tcW w:w="1120" w:type="dxa"/>
            <w:vAlign w:val="center"/>
          </w:tcPr>
          <w:p w:rsidR="005C5063" w:rsidRPr="00D323FE" w:rsidRDefault="005C5063" w:rsidP="00D92427">
            <w:pPr>
              <w:pStyle w:val="Paragrafoelenco"/>
              <w:numPr>
                <w:ilvl w:val="0"/>
                <w:numId w:val="8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C5063" w:rsidRDefault="005C5063" w:rsidP="00D924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C5063" w:rsidRPr="008524DE" w:rsidRDefault="005C5063" w:rsidP="00D92427">
            <w:pPr>
              <w:pStyle w:val="Paragrafoelenc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402A7" w:rsidRPr="008524DE" w:rsidTr="00D92427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5C5063" w:rsidRPr="005C5063" w:rsidRDefault="005C5063" w:rsidP="00D9242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C50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lastRenderedPageBreak/>
              <w:t>INGLESE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27" w:rsidRPr="00D92427" w:rsidRDefault="005C5063" w:rsidP="00D92427">
            <w:pPr>
              <w:pStyle w:val="NormaleWeb"/>
              <w:shd w:val="clear" w:color="auto" w:fill="FFFFFF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D92427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u w:val="single"/>
              </w:rPr>
              <w:t>LET'S PLAY WITH ENGLISH</w:t>
            </w:r>
            <w:r w:rsidR="00D92427" w:rsidRPr="00D92427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u w:val="single"/>
              </w:rPr>
              <w:t xml:space="preserve">: </w:t>
            </w:r>
            <w:r w:rsidR="00D92427" w:rsidRPr="00D92427">
              <w:rPr>
                <w:rFonts w:asciiTheme="majorHAnsi" w:hAnsiTheme="majorHAnsi" w:cstheme="majorHAnsi"/>
                <w:sz w:val="16"/>
                <w:szCs w:val="16"/>
              </w:rPr>
              <w:t xml:space="preserve">La formazione linguistica del bambino è un processo unitario e le interrelazioni fra lingua madre e lingua in via d’apprendimento investono il completo sviluppo della sua personalità. Esigenza principale della scuola è quella di promuovere l’approccio comunicativo-funzionale della L2 e di porre l’accento sull’importanza del linguaggio come mezzo di comunicazione, come strumento di trasmissione di significati. </w:t>
            </w:r>
          </w:p>
          <w:p w:rsidR="005C5063" w:rsidRPr="00D92427" w:rsidRDefault="00D92427" w:rsidP="00D92427">
            <w:pPr>
              <w:pStyle w:val="NormaleWeb"/>
              <w:shd w:val="clear" w:color="auto" w:fill="FFFFFF"/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</w:pPr>
            <w:r w:rsidRPr="00D92427">
              <w:rPr>
                <w:rFonts w:asciiTheme="majorHAnsi" w:hAnsiTheme="majorHAnsi" w:cstheme="majorHAnsi"/>
                <w:sz w:val="16"/>
                <w:szCs w:val="16"/>
              </w:rPr>
              <w:t>OBIETTVI SPECIFICI</w:t>
            </w:r>
            <w:r w:rsidRPr="00D92427">
              <w:rPr>
                <w:rFonts w:asciiTheme="majorHAnsi" w:hAnsiTheme="majorHAnsi" w:cstheme="majorHAnsi"/>
                <w:sz w:val="16"/>
                <w:szCs w:val="16"/>
              </w:rPr>
              <w:br/>
              <w:t>- Acquisire abilità di comprensione e di produzione orale con un codice linguistico diverso dalla lingua madre attraverso la ripetizione e la progressione dei format;</w:t>
            </w:r>
            <w:r w:rsidRPr="00D92427">
              <w:rPr>
                <w:rFonts w:asciiTheme="majorHAnsi" w:hAnsiTheme="majorHAnsi" w:cstheme="majorHAnsi"/>
                <w:sz w:val="16"/>
                <w:szCs w:val="16"/>
              </w:rPr>
              <w:br/>
              <w:t>- Promuovere la memorizzazione attraverso la routine di azioni condivise, i gesti, le espressioni facciali, l’ascolto di canzoni in contesti noti;</w:t>
            </w:r>
            <w:r w:rsidRPr="00D92427">
              <w:rPr>
                <w:rFonts w:asciiTheme="majorHAnsi" w:hAnsiTheme="majorHAnsi" w:cstheme="majorHAnsi"/>
                <w:sz w:val="16"/>
                <w:szCs w:val="16"/>
              </w:rPr>
              <w:br/>
              <w:t>- Comprendere e parlare la lingua straniera spontaneamente in contesti nuovi e significativi.</w:t>
            </w:r>
            <w:r w:rsidRPr="00D92427">
              <w:rPr>
                <w:rFonts w:asciiTheme="majorHAnsi" w:hAnsiTheme="majorHAnsi" w:cstheme="majorHAnsi"/>
                <w:sz w:val="16"/>
                <w:szCs w:val="16"/>
              </w:rPr>
              <w:br/>
              <w:t>Le attività saranno presentate agli alunni in forma ludica.</w:t>
            </w:r>
          </w:p>
        </w:tc>
        <w:tc>
          <w:tcPr>
            <w:tcW w:w="1250" w:type="dxa"/>
            <w:vAlign w:val="center"/>
          </w:tcPr>
          <w:p w:rsidR="005C5063" w:rsidRPr="008524DE" w:rsidRDefault="005C5063" w:rsidP="00D924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24DE">
              <w:rPr>
                <w:rFonts w:asciiTheme="majorHAnsi" w:hAnsiTheme="majorHAnsi"/>
                <w:sz w:val="20"/>
                <w:szCs w:val="20"/>
              </w:rPr>
              <w:t xml:space="preserve">30 ore da svolgere nel corrente </w:t>
            </w:r>
            <w:proofErr w:type="spellStart"/>
            <w:r w:rsidRPr="008524DE">
              <w:rPr>
                <w:rFonts w:asciiTheme="majorHAnsi" w:hAnsiTheme="majorHAnsi"/>
                <w:sz w:val="20"/>
                <w:szCs w:val="20"/>
              </w:rPr>
              <w:t>a.s.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63" w:rsidRPr="00B402A7" w:rsidRDefault="00D92427" w:rsidP="00D9242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20 ALUNNI/E </w:t>
            </w:r>
            <w:r w:rsidR="005C5063" w:rsidRPr="00B402A7">
              <w:rPr>
                <w:rFonts w:asciiTheme="majorHAnsi" w:hAnsiTheme="majorHAnsi" w:cstheme="majorHAnsi"/>
                <w:color w:val="000000" w:themeColor="text1"/>
              </w:rPr>
              <w:t>CLASSI II PRIMARIA</w:t>
            </w:r>
          </w:p>
        </w:tc>
        <w:tc>
          <w:tcPr>
            <w:tcW w:w="1120" w:type="dxa"/>
            <w:vAlign w:val="center"/>
          </w:tcPr>
          <w:p w:rsidR="005C5063" w:rsidRPr="00D323FE" w:rsidRDefault="005C5063" w:rsidP="00D92427">
            <w:pPr>
              <w:pStyle w:val="Paragrafoelenco"/>
              <w:numPr>
                <w:ilvl w:val="0"/>
                <w:numId w:val="8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C5063" w:rsidRDefault="005C5063" w:rsidP="00D924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C5063" w:rsidRPr="008524DE" w:rsidRDefault="005C5063" w:rsidP="00D92427">
            <w:pPr>
              <w:pStyle w:val="Paragrafoelenc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402A7" w:rsidRPr="008524DE" w:rsidTr="00D92427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5C5063" w:rsidRDefault="005C5063" w:rsidP="00D9242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C50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INGLESE</w:t>
            </w:r>
          </w:p>
          <w:p w:rsidR="008D1CB8" w:rsidRDefault="008D1CB8" w:rsidP="00D9242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:rsidR="008D1CB8" w:rsidRPr="005C5063" w:rsidRDefault="008D1CB8" w:rsidP="00D9242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427" w:rsidRDefault="005C5063" w:rsidP="00D92427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D9242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u w:val="single"/>
              </w:rPr>
              <w:t>PLAY AND LEARN IN ENGLISH</w:t>
            </w:r>
            <w:r w:rsidR="00D92427" w:rsidRPr="00D92427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u w:val="single"/>
              </w:rPr>
              <w:t xml:space="preserve">: </w:t>
            </w:r>
            <w:r w:rsidR="00D92427" w:rsidRPr="00D92427">
              <w:rPr>
                <w:rFonts w:asciiTheme="majorHAnsi" w:hAnsiTheme="majorHAnsi" w:cstheme="majorHAnsi"/>
                <w:sz w:val="16"/>
                <w:szCs w:val="16"/>
              </w:rPr>
              <w:t xml:space="preserve">La formazione linguistica del bambino e’ un processo unitario e le interrelazioni fra lingua madre e lingua in via d’apprendimento investono il completo sviluppo della sua personalità. Esigenza principale della scuola è quella di promuovere l’approccio comunicativo-funzionale della L2 e di porre l’accento sull’importanza del linguaggio come mezzo di comunicazione, come strumento di trasmissione di significati. </w:t>
            </w:r>
          </w:p>
          <w:p w:rsidR="00D92427" w:rsidRPr="00D92427" w:rsidRDefault="00D92427" w:rsidP="00D92427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6"/>
                <w:szCs w:val="16"/>
              </w:rPr>
            </w:pPr>
            <w:r w:rsidRPr="00D92427">
              <w:rPr>
                <w:rFonts w:asciiTheme="majorHAnsi" w:hAnsiTheme="majorHAnsi" w:cstheme="majorHAnsi"/>
                <w:sz w:val="16"/>
                <w:szCs w:val="16"/>
              </w:rPr>
              <w:t>OBIETTIVI SPECIFICI</w:t>
            </w:r>
            <w:r w:rsidRPr="00D92427">
              <w:rPr>
                <w:rFonts w:asciiTheme="majorHAnsi" w:hAnsiTheme="majorHAnsi" w:cstheme="majorHAnsi"/>
                <w:sz w:val="16"/>
                <w:szCs w:val="16"/>
              </w:rPr>
              <w:br/>
              <w:t>- Acquisire abilit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à</w:t>
            </w:r>
            <w:r w:rsidRPr="00D92427">
              <w:rPr>
                <w:rFonts w:asciiTheme="majorHAnsi" w:hAnsiTheme="majorHAnsi" w:cstheme="majorHAnsi"/>
                <w:sz w:val="16"/>
                <w:szCs w:val="16"/>
              </w:rPr>
              <w:t xml:space="preserve"> di comprensione e di produzione orale con un codice linguistico diverso dalla lingua madre attraverso la ripetizione e la progressione dei format;</w:t>
            </w:r>
            <w:r w:rsidRPr="00D92427">
              <w:rPr>
                <w:rFonts w:asciiTheme="majorHAnsi" w:hAnsiTheme="majorHAnsi" w:cstheme="majorHAnsi"/>
                <w:sz w:val="16"/>
                <w:szCs w:val="16"/>
              </w:rPr>
              <w:br/>
              <w:t>- Promuovere la memorizzazione attraverso la routine di azioni condivise, i gesti, le espressioni facciali, l’ascolto di canzoni in contesti noti;</w:t>
            </w:r>
            <w:r w:rsidRPr="00D92427">
              <w:rPr>
                <w:rFonts w:asciiTheme="majorHAnsi" w:hAnsiTheme="majorHAnsi" w:cstheme="majorHAnsi"/>
                <w:sz w:val="16"/>
                <w:szCs w:val="16"/>
              </w:rPr>
              <w:br/>
              <w:t>- Comprendere e parlare la lingua straniera spontaneamente in contesti nuovi e significativi.</w:t>
            </w:r>
          </w:p>
          <w:p w:rsidR="005C5063" w:rsidRPr="00D92427" w:rsidRDefault="005C5063" w:rsidP="00D9242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50" w:type="dxa"/>
            <w:vAlign w:val="center"/>
          </w:tcPr>
          <w:p w:rsidR="005C5063" w:rsidRPr="008524DE" w:rsidRDefault="005C5063" w:rsidP="00D924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24DE">
              <w:rPr>
                <w:rFonts w:asciiTheme="majorHAnsi" w:hAnsiTheme="majorHAnsi"/>
                <w:sz w:val="20"/>
                <w:szCs w:val="20"/>
              </w:rPr>
              <w:t xml:space="preserve">30 ore da svolgere nel corrente </w:t>
            </w:r>
            <w:proofErr w:type="spellStart"/>
            <w:r w:rsidRPr="008524DE">
              <w:rPr>
                <w:rFonts w:asciiTheme="majorHAnsi" w:hAnsiTheme="majorHAnsi"/>
                <w:sz w:val="20"/>
                <w:szCs w:val="20"/>
              </w:rPr>
              <w:t>a.s.</w:t>
            </w:r>
            <w:proofErr w:type="spellEnd"/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63" w:rsidRPr="00B402A7" w:rsidRDefault="00D92427" w:rsidP="00D9242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20 ALUNNI/E </w:t>
            </w:r>
            <w:r w:rsidR="005C5063" w:rsidRPr="00B402A7">
              <w:rPr>
                <w:rFonts w:asciiTheme="majorHAnsi" w:hAnsiTheme="majorHAnsi" w:cstheme="majorHAnsi"/>
                <w:color w:val="000000" w:themeColor="text1"/>
              </w:rPr>
              <w:t>CLASSI III</w:t>
            </w:r>
          </w:p>
        </w:tc>
        <w:tc>
          <w:tcPr>
            <w:tcW w:w="1120" w:type="dxa"/>
            <w:vAlign w:val="center"/>
          </w:tcPr>
          <w:p w:rsidR="005C5063" w:rsidRPr="00D323FE" w:rsidRDefault="005C5063" w:rsidP="00D92427">
            <w:pPr>
              <w:pStyle w:val="Paragrafoelenco"/>
              <w:numPr>
                <w:ilvl w:val="0"/>
                <w:numId w:val="8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C5063" w:rsidRDefault="005C5063" w:rsidP="00D924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C5063" w:rsidRPr="008524DE" w:rsidRDefault="005C5063" w:rsidP="00D92427">
            <w:pPr>
              <w:pStyle w:val="Paragrafoelenc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402A7" w:rsidRPr="008524DE" w:rsidTr="00B402A7">
        <w:trPr>
          <w:trHeight w:val="209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5C5063" w:rsidRPr="005C5063" w:rsidRDefault="008D1CB8" w:rsidP="008D1CB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LINGUA MADRE</w:t>
            </w:r>
          </w:p>
        </w:tc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63" w:rsidRPr="00B402A7" w:rsidRDefault="005C5063" w:rsidP="008D1CB8">
            <w:pPr>
              <w:pStyle w:val="NormaleWeb"/>
              <w:shd w:val="clear" w:color="auto" w:fill="FFFFFF"/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D9242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u w:val="single"/>
              </w:rPr>
              <w:t>UN "PONTE" DI PAROLE</w:t>
            </w:r>
            <w:r w:rsidRPr="00B402A7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B402A7">
              <w:rPr>
                <w:rFonts w:asciiTheme="majorHAnsi" w:hAnsiTheme="majorHAnsi" w:cstheme="majorHAnsi"/>
                <w:sz w:val="18"/>
                <w:szCs w:val="18"/>
              </w:rPr>
              <w:t xml:space="preserve">Il Progetto di potenziamento/consolidamento delle competenze e delle abilità linguistiche nasce dalla necessità di rendere operativa la missione della scuola di “accogliere, formare, orientare, tra esperienza e innovazione”. Il modulo di potenziamento di lingua italiana è dedicato al rafforzamento delle competenze della letto-scrittura per gli alunni delle classi quinte della scuola primaria lungo un percorso in </w:t>
            </w:r>
            <w:proofErr w:type="spellStart"/>
            <w:r w:rsidRPr="00B402A7">
              <w:rPr>
                <w:rFonts w:asciiTheme="majorHAnsi" w:hAnsiTheme="majorHAnsi" w:cstheme="majorHAnsi"/>
                <w:sz w:val="18"/>
                <w:szCs w:val="18"/>
              </w:rPr>
              <w:t>continuità</w:t>
            </w:r>
            <w:proofErr w:type="spellEnd"/>
            <w:r w:rsidRPr="00B402A7">
              <w:rPr>
                <w:rFonts w:asciiTheme="majorHAnsi" w:hAnsiTheme="majorHAnsi" w:cstheme="majorHAnsi"/>
                <w:sz w:val="18"/>
                <w:szCs w:val="18"/>
              </w:rPr>
              <w:t xml:space="preserve"> con la Scuola sec</w:t>
            </w:r>
            <w:r w:rsidR="008D1CB8" w:rsidRPr="00B402A7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250" w:type="dxa"/>
          </w:tcPr>
          <w:p w:rsidR="008D1CB8" w:rsidRDefault="008D1CB8" w:rsidP="005C506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D1CB8" w:rsidRDefault="008D1CB8" w:rsidP="005C506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D1CB8" w:rsidRDefault="008D1CB8" w:rsidP="005C506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D1CB8" w:rsidRDefault="008D1CB8" w:rsidP="005C506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C5063" w:rsidRPr="008524DE" w:rsidRDefault="005C5063" w:rsidP="005C5063">
            <w:pPr>
              <w:rPr>
                <w:rFonts w:asciiTheme="majorHAnsi" w:hAnsiTheme="majorHAnsi"/>
                <w:sz w:val="20"/>
                <w:szCs w:val="20"/>
              </w:rPr>
            </w:pPr>
            <w:r w:rsidRPr="008524DE">
              <w:rPr>
                <w:rFonts w:asciiTheme="majorHAnsi" w:hAnsiTheme="majorHAnsi"/>
                <w:sz w:val="20"/>
                <w:szCs w:val="20"/>
              </w:rPr>
              <w:t xml:space="preserve">30 ore da svolgere nel corrente </w:t>
            </w:r>
            <w:proofErr w:type="spellStart"/>
            <w:r w:rsidRPr="008524DE">
              <w:rPr>
                <w:rFonts w:asciiTheme="majorHAnsi" w:hAnsiTheme="majorHAnsi"/>
                <w:sz w:val="20"/>
                <w:szCs w:val="20"/>
              </w:rPr>
              <w:t>a.s.</w:t>
            </w:r>
            <w:proofErr w:type="spellEnd"/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63" w:rsidRPr="005C5063" w:rsidRDefault="008D1CB8" w:rsidP="008D1CB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20 ALUNNI</w:t>
            </w:r>
            <w:r w:rsidR="00B402A7">
              <w:rPr>
                <w:rFonts w:asciiTheme="majorHAnsi" w:hAnsiTheme="majorHAnsi" w:cstheme="majorHAnsi"/>
                <w:color w:val="000000"/>
              </w:rPr>
              <w:t xml:space="preserve">/E </w:t>
            </w:r>
            <w:r w:rsidR="005C5063" w:rsidRPr="005C5063">
              <w:rPr>
                <w:rFonts w:asciiTheme="majorHAnsi" w:hAnsiTheme="majorHAnsi" w:cstheme="majorHAnsi"/>
                <w:color w:val="000000"/>
              </w:rPr>
              <w:t>CLASSI V PRIMARIA</w:t>
            </w:r>
          </w:p>
        </w:tc>
        <w:tc>
          <w:tcPr>
            <w:tcW w:w="1120" w:type="dxa"/>
          </w:tcPr>
          <w:p w:rsidR="005C5063" w:rsidRPr="00D323FE" w:rsidRDefault="005C5063" w:rsidP="005C5063">
            <w:pPr>
              <w:pStyle w:val="Paragrafoelenco"/>
              <w:numPr>
                <w:ilvl w:val="0"/>
                <w:numId w:val="8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C5063" w:rsidRDefault="005C5063" w:rsidP="005C506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C5063" w:rsidRPr="008524DE" w:rsidRDefault="005C5063" w:rsidP="005C5063">
            <w:pPr>
              <w:pStyle w:val="Paragrafoelenc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402A7" w:rsidRPr="008524DE" w:rsidTr="00B977B9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5C5063" w:rsidRPr="005C5063" w:rsidRDefault="005C5063" w:rsidP="00D9242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C50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LINGUA MADRE</w:t>
            </w:r>
          </w:p>
        </w:tc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63" w:rsidRPr="00B977B9" w:rsidRDefault="00B977B9" w:rsidP="00B977B9">
            <w:pPr>
              <w:pStyle w:val="NormaleWeb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u w:val="single"/>
              </w:rPr>
              <w:t>LIBERA…MENTE</w:t>
            </w:r>
            <w:r w:rsidR="00D9242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u w:val="single"/>
              </w:rPr>
              <w:t xml:space="preserve">: </w:t>
            </w:r>
            <w:r w:rsidRPr="00B977B9">
              <w:rPr>
                <w:rFonts w:asciiTheme="majorHAnsi" w:hAnsiTheme="majorHAnsi" w:cstheme="majorHAnsi"/>
                <w:sz w:val="16"/>
                <w:szCs w:val="16"/>
              </w:rPr>
              <w:t>Far nascere e coltivare nei bambini e nelle bambine il piacere per la lettura in quanto tale, superando la disaffezione crescente per la comunicazione orale e scritta per educare l’abitudine all’ascolto e alla comunicazione con gli altri;</w:t>
            </w:r>
            <w:r w:rsidRPr="00B977B9">
              <w:rPr>
                <w:rFonts w:asciiTheme="majorHAnsi" w:hAnsiTheme="majorHAnsi" w:cstheme="majorHAnsi"/>
                <w:sz w:val="16"/>
                <w:szCs w:val="16"/>
              </w:rPr>
              <w:br/>
              <w:t xml:space="preserve">Potenziare l’esperienza del leggere e dell’immaginario personale favorendo la conoscenza di sé attraverso l’approccio e la scelta consapevole tra la </w:t>
            </w:r>
            <w:proofErr w:type="spellStart"/>
            <w:r w:rsidRPr="00B977B9">
              <w:rPr>
                <w:rFonts w:asciiTheme="majorHAnsi" w:hAnsiTheme="majorHAnsi" w:cstheme="majorHAnsi"/>
                <w:sz w:val="16"/>
                <w:szCs w:val="16"/>
              </w:rPr>
              <w:t>molteplicità</w:t>
            </w:r>
            <w:proofErr w:type="spellEnd"/>
            <w:r w:rsidRPr="00B977B9">
              <w:rPr>
                <w:rFonts w:asciiTheme="majorHAnsi" w:hAnsiTheme="majorHAnsi" w:cstheme="majorHAnsi"/>
                <w:sz w:val="16"/>
                <w:szCs w:val="16"/>
              </w:rPr>
              <w:t xml:space="preserve"> dei generi letterari. Potenziare le capacità di analisi delle letture. Motivare alla conversazione su letture </w:t>
            </w:r>
            <w:r w:rsidRPr="00B977B9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comuni, stimolare ad esprimere propri punti di vista e a considerare punti di vista diversi.</w:t>
            </w:r>
            <w:r w:rsidRPr="00B977B9">
              <w:rPr>
                <w:rFonts w:asciiTheme="majorHAnsi" w:hAnsiTheme="majorHAnsi" w:cstheme="majorHAnsi"/>
                <w:sz w:val="16"/>
                <w:szCs w:val="16"/>
              </w:rPr>
              <w:br/>
              <w:t>Abituare a dedicare quotidianamente tempi alla lettura.</w:t>
            </w:r>
            <w:r w:rsidRPr="00B977B9">
              <w:rPr>
                <w:rFonts w:asciiTheme="majorHAnsi" w:hAnsiTheme="majorHAnsi" w:cstheme="majorHAnsi"/>
                <w:sz w:val="16"/>
                <w:szCs w:val="16"/>
              </w:rPr>
              <w:br/>
              <w:t xml:space="preserve">Stimolare l’approfondimento consapevole di tematiche di diverso tipo. Favorire gli scambi di idee fra lettori di </w:t>
            </w:r>
            <w:proofErr w:type="spellStart"/>
            <w:r w:rsidRPr="00B977B9">
              <w:rPr>
                <w:rFonts w:asciiTheme="majorHAnsi" w:hAnsiTheme="majorHAnsi" w:cstheme="majorHAnsi"/>
                <w:sz w:val="16"/>
                <w:szCs w:val="16"/>
              </w:rPr>
              <w:t>età</w:t>
            </w:r>
            <w:proofErr w:type="spellEnd"/>
            <w:r w:rsidRPr="00B977B9">
              <w:rPr>
                <w:rFonts w:asciiTheme="majorHAnsi" w:hAnsiTheme="majorHAnsi" w:cstheme="majorHAnsi"/>
                <w:sz w:val="16"/>
                <w:szCs w:val="16"/>
              </w:rPr>
              <w:t xml:space="preserve"> e di culture diverse. </w:t>
            </w:r>
          </w:p>
        </w:tc>
        <w:tc>
          <w:tcPr>
            <w:tcW w:w="1250" w:type="dxa"/>
            <w:vAlign w:val="center"/>
          </w:tcPr>
          <w:p w:rsidR="005C5063" w:rsidRPr="008524DE" w:rsidRDefault="005C5063" w:rsidP="00D924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24DE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30 ore da svolgere nel corrente </w:t>
            </w:r>
            <w:proofErr w:type="spellStart"/>
            <w:r w:rsidRPr="008524DE">
              <w:rPr>
                <w:rFonts w:asciiTheme="majorHAnsi" w:hAnsiTheme="majorHAnsi"/>
                <w:sz w:val="20"/>
                <w:szCs w:val="20"/>
              </w:rPr>
              <w:t>a.s.</w:t>
            </w:r>
            <w:proofErr w:type="spellEnd"/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63" w:rsidRPr="005C5063" w:rsidRDefault="005C5063" w:rsidP="00D9242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5063">
              <w:rPr>
                <w:rFonts w:asciiTheme="majorHAnsi" w:hAnsiTheme="majorHAnsi" w:cstheme="majorHAnsi"/>
                <w:color w:val="000000"/>
              </w:rPr>
              <w:t>CLASSI IV  PRIMARIA</w:t>
            </w:r>
          </w:p>
        </w:tc>
        <w:tc>
          <w:tcPr>
            <w:tcW w:w="1120" w:type="dxa"/>
            <w:vAlign w:val="center"/>
          </w:tcPr>
          <w:p w:rsidR="005C5063" w:rsidRPr="00D323FE" w:rsidRDefault="005C5063" w:rsidP="00D92427">
            <w:pPr>
              <w:pStyle w:val="Paragrafoelenco"/>
              <w:numPr>
                <w:ilvl w:val="0"/>
                <w:numId w:val="8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C5063" w:rsidRDefault="005C5063" w:rsidP="00D924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C5063" w:rsidRPr="008524DE" w:rsidRDefault="005C5063" w:rsidP="00D92427">
            <w:pPr>
              <w:pStyle w:val="Paragrafoelenc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402A7" w:rsidRPr="008524DE" w:rsidTr="00B402A7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5FF"/>
            <w:vAlign w:val="center"/>
          </w:tcPr>
          <w:p w:rsidR="005C5063" w:rsidRPr="005C5063" w:rsidRDefault="005C5063" w:rsidP="008D1CB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C50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lastRenderedPageBreak/>
              <w:t>APPREND. LINGUISTICI, ESPRESS, RELAZ. CREATIVI</w:t>
            </w:r>
          </w:p>
        </w:tc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63" w:rsidRPr="00B402A7" w:rsidRDefault="005C5063" w:rsidP="00B402A7">
            <w:pPr>
              <w:pStyle w:val="NormaleWeb"/>
              <w:shd w:val="clear" w:color="auto" w:fill="FFFFFF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402A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u w:val="single"/>
              </w:rPr>
              <w:t>LA MUSICA DELLE PAROLE</w:t>
            </w:r>
            <w:r w:rsidR="008D1CB8" w:rsidRPr="00B402A7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="008D1CB8" w:rsidRPr="00B402A7">
              <w:rPr>
                <w:rFonts w:asciiTheme="majorHAnsi" w:hAnsiTheme="majorHAnsi" w:cstheme="majorHAnsi"/>
                <w:sz w:val="16"/>
                <w:szCs w:val="16"/>
              </w:rPr>
              <w:t xml:space="preserve">Esiste un forte collegamento tra capacità di linguaggio, senso del ritmo e musica, così come tra la capacità di tenere il ritmo e quella di riconoscere e decodificare i suoni della lingua parlata: un esperimento ha ad esempio dimostrato che i bambini che sono </w:t>
            </w:r>
            <w:proofErr w:type="spellStart"/>
            <w:r w:rsidR="008D1CB8" w:rsidRPr="00B402A7">
              <w:rPr>
                <w:rFonts w:asciiTheme="majorHAnsi" w:hAnsiTheme="majorHAnsi" w:cstheme="majorHAnsi"/>
                <w:sz w:val="16"/>
                <w:szCs w:val="16"/>
              </w:rPr>
              <w:t>più</w:t>
            </w:r>
            <w:proofErr w:type="spellEnd"/>
            <w:r w:rsidR="008D1CB8" w:rsidRPr="00B402A7">
              <w:rPr>
                <w:rFonts w:asciiTheme="majorHAnsi" w:hAnsiTheme="majorHAnsi" w:cstheme="majorHAnsi"/>
                <w:sz w:val="16"/>
                <w:szCs w:val="16"/>
              </w:rPr>
              <w:t xml:space="preserve"> bravi nel mantenere un ritmo sono anche quelli che pronunciano meglio le sillabe. Le canzoni favoriscono l’apprendimento e la </w:t>
            </w:r>
            <w:proofErr w:type="spellStart"/>
            <w:r w:rsidR="008D1CB8" w:rsidRPr="00B402A7">
              <w:rPr>
                <w:rFonts w:asciiTheme="majorHAnsi" w:hAnsiTheme="majorHAnsi" w:cstheme="majorHAnsi"/>
                <w:sz w:val="16"/>
                <w:szCs w:val="16"/>
              </w:rPr>
              <w:t>capacità</w:t>
            </w:r>
            <w:proofErr w:type="spellEnd"/>
            <w:r w:rsidR="008D1CB8" w:rsidRPr="00B402A7">
              <w:rPr>
                <w:rFonts w:asciiTheme="majorHAnsi" w:hAnsiTheme="majorHAnsi" w:cstheme="majorHAnsi"/>
                <w:sz w:val="16"/>
                <w:szCs w:val="16"/>
              </w:rPr>
              <w:t xml:space="preserve"> di lettura </w:t>
            </w:r>
            <w:proofErr w:type="spellStart"/>
            <w:r w:rsidR="008D1CB8" w:rsidRPr="00B402A7">
              <w:rPr>
                <w:rFonts w:asciiTheme="majorHAnsi" w:hAnsiTheme="majorHAnsi" w:cstheme="majorHAnsi"/>
                <w:sz w:val="16"/>
                <w:szCs w:val="16"/>
              </w:rPr>
              <w:t>perché</w:t>
            </w:r>
            <w:proofErr w:type="spellEnd"/>
            <w:r w:rsidR="008D1CB8" w:rsidRPr="00B402A7">
              <w:rPr>
                <w:rFonts w:asciiTheme="majorHAnsi" w:hAnsiTheme="majorHAnsi" w:cstheme="majorHAnsi"/>
                <w:sz w:val="16"/>
                <w:szCs w:val="16"/>
              </w:rPr>
              <w:t xml:space="preserve"> sfruttano la motivazione intrinseca del bambino (</w:t>
            </w:r>
            <w:proofErr w:type="spellStart"/>
            <w:r w:rsidR="008D1CB8" w:rsidRPr="00B402A7">
              <w:rPr>
                <w:rFonts w:asciiTheme="majorHAnsi" w:hAnsiTheme="majorHAnsi" w:cstheme="majorHAnsi"/>
                <w:sz w:val="16"/>
                <w:szCs w:val="16"/>
              </w:rPr>
              <w:t>cioè</w:t>
            </w:r>
            <w:proofErr w:type="spellEnd"/>
            <w:r w:rsidR="008D1CB8" w:rsidRPr="00B402A7">
              <w:rPr>
                <w:rFonts w:asciiTheme="majorHAnsi" w:hAnsiTheme="majorHAnsi" w:cstheme="majorHAnsi"/>
                <w:sz w:val="16"/>
                <w:szCs w:val="16"/>
              </w:rPr>
              <w:t xml:space="preserve"> la motivazione all’apprendimento che scaturisce dal bambino stesso, dal suo piacere e dalla sua </w:t>
            </w:r>
            <w:proofErr w:type="spellStart"/>
            <w:r w:rsidR="008D1CB8" w:rsidRPr="00B402A7">
              <w:rPr>
                <w:rFonts w:asciiTheme="majorHAnsi" w:hAnsiTheme="majorHAnsi" w:cstheme="majorHAnsi"/>
                <w:sz w:val="16"/>
                <w:szCs w:val="16"/>
              </w:rPr>
              <w:t>curiosità</w:t>
            </w:r>
            <w:proofErr w:type="spellEnd"/>
            <w:r w:rsidR="008D1CB8" w:rsidRPr="00B402A7">
              <w:rPr>
                <w:rFonts w:asciiTheme="majorHAnsi" w:hAnsiTheme="majorHAnsi" w:cstheme="majorHAnsi"/>
                <w:sz w:val="16"/>
                <w:szCs w:val="16"/>
              </w:rPr>
              <w:t xml:space="preserve">). E’ evidente a tutti come un testo accompagnato da musica rimanga </w:t>
            </w:r>
            <w:proofErr w:type="spellStart"/>
            <w:r w:rsidR="008D1CB8" w:rsidRPr="00B402A7">
              <w:rPr>
                <w:rFonts w:asciiTheme="majorHAnsi" w:hAnsiTheme="majorHAnsi" w:cstheme="majorHAnsi"/>
                <w:sz w:val="16"/>
                <w:szCs w:val="16"/>
              </w:rPr>
              <w:t>più</w:t>
            </w:r>
            <w:proofErr w:type="spellEnd"/>
            <w:r w:rsidR="008D1CB8" w:rsidRPr="00B402A7">
              <w:rPr>
                <w:rFonts w:asciiTheme="majorHAnsi" w:hAnsiTheme="majorHAnsi" w:cstheme="majorHAnsi"/>
                <w:sz w:val="16"/>
                <w:szCs w:val="16"/>
              </w:rPr>
              <w:t xml:space="preserve"> impresso nella memoria rispetto ad un testo in prosa e come i bambini stessi dimostrino di apprendere un testo molto </w:t>
            </w:r>
            <w:proofErr w:type="spellStart"/>
            <w:r w:rsidR="008D1CB8" w:rsidRPr="00B402A7">
              <w:rPr>
                <w:rFonts w:asciiTheme="majorHAnsi" w:hAnsiTheme="majorHAnsi" w:cstheme="majorHAnsi"/>
                <w:sz w:val="16"/>
                <w:szCs w:val="16"/>
              </w:rPr>
              <w:t>più</w:t>
            </w:r>
            <w:proofErr w:type="spellEnd"/>
            <w:r w:rsidR="008D1CB8" w:rsidRPr="00B402A7">
              <w:rPr>
                <w:rFonts w:asciiTheme="majorHAnsi" w:hAnsiTheme="majorHAnsi" w:cstheme="majorHAnsi"/>
                <w:sz w:val="16"/>
                <w:szCs w:val="16"/>
              </w:rPr>
              <w:t xml:space="preserve"> facilmente se espresso musicalmente. </w:t>
            </w:r>
            <w:proofErr w:type="spellStart"/>
            <w:r w:rsidR="008D1CB8" w:rsidRPr="00B402A7">
              <w:rPr>
                <w:rFonts w:asciiTheme="majorHAnsi" w:hAnsiTheme="majorHAnsi" w:cstheme="majorHAnsi"/>
                <w:sz w:val="16"/>
                <w:szCs w:val="16"/>
              </w:rPr>
              <w:t>Ciò</w:t>
            </w:r>
            <w:proofErr w:type="spellEnd"/>
            <w:r w:rsidR="008D1CB8" w:rsidRPr="00B402A7">
              <w:rPr>
                <w:rFonts w:asciiTheme="majorHAnsi" w:hAnsiTheme="majorHAnsi" w:cstheme="majorHAnsi"/>
                <w:sz w:val="16"/>
                <w:szCs w:val="16"/>
              </w:rPr>
              <w:t xml:space="preserve"> è dovuto al fatto che la musica ha un impatto emotivo molto </w:t>
            </w:r>
            <w:proofErr w:type="spellStart"/>
            <w:r w:rsidR="008D1CB8" w:rsidRPr="00B402A7">
              <w:rPr>
                <w:rFonts w:asciiTheme="majorHAnsi" w:hAnsiTheme="majorHAnsi" w:cstheme="majorHAnsi"/>
                <w:sz w:val="16"/>
                <w:szCs w:val="16"/>
              </w:rPr>
              <w:t>più</w:t>
            </w:r>
            <w:proofErr w:type="spellEnd"/>
            <w:r w:rsidR="008D1CB8" w:rsidRPr="00B402A7">
              <w:rPr>
                <w:rFonts w:asciiTheme="majorHAnsi" w:hAnsiTheme="majorHAnsi" w:cstheme="majorHAnsi"/>
                <w:sz w:val="16"/>
                <w:szCs w:val="16"/>
              </w:rPr>
              <w:t xml:space="preserve"> marcato, attivando </w:t>
            </w:r>
            <w:proofErr w:type="spellStart"/>
            <w:r w:rsidR="008D1CB8" w:rsidRPr="00B402A7">
              <w:rPr>
                <w:rFonts w:asciiTheme="majorHAnsi" w:hAnsiTheme="majorHAnsi" w:cstheme="majorHAnsi"/>
                <w:sz w:val="16"/>
                <w:szCs w:val="16"/>
              </w:rPr>
              <w:t>così</w:t>
            </w:r>
            <w:proofErr w:type="spellEnd"/>
            <w:r w:rsidR="008D1CB8" w:rsidRPr="00B402A7">
              <w:rPr>
                <w:rFonts w:asciiTheme="majorHAnsi" w:hAnsiTheme="majorHAnsi" w:cstheme="majorHAnsi"/>
                <w:sz w:val="16"/>
                <w:szCs w:val="16"/>
              </w:rPr>
              <w:t xml:space="preserve"> quel meccanismo fondamentale dell’apprendimento che è la motivazione intrinseca del bambino.</w:t>
            </w:r>
          </w:p>
        </w:tc>
        <w:tc>
          <w:tcPr>
            <w:tcW w:w="1250" w:type="dxa"/>
            <w:vAlign w:val="center"/>
          </w:tcPr>
          <w:p w:rsidR="005C5063" w:rsidRPr="008524DE" w:rsidRDefault="005C5063" w:rsidP="008D1CB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24DE">
              <w:rPr>
                <w:rFonts w:asciiTheme="majorHAnsi" w:hAnsiTheme="majorHAnsi"/>
                <w:sz w:val="20"/>
                <w:szCs w:val="20"/>
              </w:rPr>
              <w:t xml:space="preserve">30 ore da svolgere nel corrente </w:t>
            </w:r>
            <w:proofErr w:type="spellStart"/>
            <w:r w:rsidRPr="008524DE">
              <w:rPr>
                <w:rFonts w:asciiTheme="majorHAnsi" w:hAnsiTheme="majorHAnsi"/>
                <w:sz w:val="20"/>
                <w:szCs w:val="20"/>
              </w:rPr>
              <w:t>a.s.</w:t>
            </w:r>
            <w:proofErr w:type="spellEnd"/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CC9" w:rsidRDefault="008D1CB8" w:rsidP="008D1CB8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18 ALUNNI</w:t>
            </w:r>
            <w:r w:rsidR="00B402A7">
              <w:rPr>
                <w:rFonts w:asciiTheme="majorHAnsi" w:hAnsiTheme="majorHAnsi" w:cstheme="majorHAnsi"/>
                <w:color w:val="000000"/>
              </w:rPr>
              <w:t>/E</w:t>
            </w:r>
          </w:p>
          <w:p w:rsidR="005C5063" w:rsidRDefault="005C5063" w:rsidP="008D1CB8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C5063">
              <w:rPr>
                <w:rFonts w:asciiTheme="majorHAnsi" w:hAnsiTheme="majorHAnsi" w:cstheme="majorHAnsi"/>
                <w:color w:val="000000"/>
              </w:rPr>
              <w:t>CLASSI PRIMARIA</w:t>
            </w:r>
          </w:p>
          <w:p w:rsidR="00C60CC9" w:rsidRPr="005C5063" w:rsidRDefault="00C60CC9" w:rsidP="008D1CB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(preferibilmente classi I/</w:t>
            </w:r>
            <w:proofErr w:type="spellStart"/>
            <w:r>
              <w:rPr>
                <w:rFonts w:asciiTheme="majorHAnsi" w:hAnsiTheme="majorHAnsi" w:cstheme="majorHAnsi"/>
                <w:color w:val="000000"/>
              </w:rPr>
              <w:t>II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>/III)</w:t>
            </w:r>
          </w:p>
        </w:tc>
        <w:tc>
          <w:tcPr>
            <w:tcW w:w="1120" w:type="dxa"/>
            <w:vAlign w:val="center"/>
          </w:tcPr>
          <w:p w:rsidR="005C5063" w:rsidRPr="00D323FE" w:rsidRDefault="005C5063" w:rsidP="008D1CB8">
            <w:pPr>
              <w:pStyle w:val="Paragrafoelenco"/>
              <w:numPr>
                <w:ilvl w:val="0"/>
                <w:numId w:val="8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C5063" w:rsidRDefault="005C5063" w:rsidP="008D1CB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C5063" w:rsidRPr="008524DE" w:rsidRDefault="005C5063" w:rsidP="008D1CB8">
            <w:pPr>
              <w:pStyle w:val="Paragrafoelenc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402A7" w:rsidRPr="008524DE" w:rsidTr="00B402A7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5FF"/>
            <w:vAlign w:val="center"/>
          </w:tcPr>
          <w:p w:rsidR="005C5063" w:rsidRPr="005C5063" w:rsidRDefault="005C5063" w:rsidP="008D1CB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C50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APPREND. LINGUISTICI, ESPRESS, RELAZ. CREATIVI</w:t>
            </w:r>
          </w:p>
        </w:tc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63" w:rsidRPr="00B402A7" w:rsidRDefault="005C5063" w:rsidP="008D1CB8">
            <w:pPr>
              <w:pStyle w:val="NormaleWeb"/>
              <w:shd w:val="clear" w:color="auto" w:fill="FFFFFF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402A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u w:val="single"/>
              </w:rPr>
              <w:t>METTIAMOCI IN SCENA</w:t>
            </w:r>
            <w:r w:rsidR="008D1CB8" w:rsidRPr="00B402A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u w:val="single"/>
              </w:rPr>
              <w:t>:</w:t>
            </w:r>
            <w:r w:rsidR="008D1CB8" w:rsidRPr="00B402A7">
              <w:rPr>
                <w:rFonts w:asciiTheme="majorHAnsi" w:hAnsiTheme="majorHAnsi" w:cstheme="majorHAnsi"/>
                <w:sz w:val="16"/>
                <w:szCs w:val="16"/>
              </w:rPr>
              <w:t xml:space="preserve">Il teatro è strumento comunicativo di grande efficacia, capace ampliare le competenze della lingua madre; assolve una funzione “sociale”, </w:t>
            </w:r>
            <w:proofErr w:type="spellStart"/>
            <w:r w:rsidR="008D1CB8" w:rsidRPr="00B402A7">
              <w:rPr>
                <w:rFonts w:asciiTheme="majorHAnsi" w:hAnsiTheme="majorHAnsi" w:cstheme="majorHAnsi"/>
                <w:sz w:val="16"/>
                <w:szCs w:val="16"/>
              </w:rPr>
              <w:t>poiché</w:t>
            </w:r>
            <w:proofErr w:type="spellEnd"/>
            <w:r w:rsidR="008D1CB8" w:rsidRPr="00B402A7">
              <w:rPr>
                <w:rFonts w:asciiTheme="majorHAnsi" w:hAnsiTheme="majorHAnsi" w:cstheme="majorHAnsi"/>
                <w:sz w:val="16"/>
                <w:szCs w:val="16"/>
              </w:rPr>
              <w:t xml:space="preserve"> insegna a superare il timore di parlare pubblicamente. L’efficacia didattica del teatro si basa sugli apprendimenti linguistici ed espressivi, attivando un coinvolgimento emotivo ed affettivo dei ragazzi. Grazie all’</w:t>
            </w:r>
            <w:proofErr w:type="spellStart"/>
            <w:r w:rsidR="008D1CB8" w:rsidRPr="00B402A7">
              <w:rPr>
                <w:rFonts w:asciiTheme="majorHAnsi" w:hAnsiTheme="majorHAnsi" w:cstheme="majorHAnsi"/>
                <w:sz w:val="16"/>
                <w:szCs w:val="16"/>
              </w:rPr>
              <w:t>attivita</w:t>
            </w:r>
            <w:proofErr w:type="spellEnd"/>
            <w:r w:rsidR="008D1CB8" w:rsidRPr="00B402A7">
              <w:rPr>
                <w:rFonts w:asciiTheme="majorHAnsi" w:hAnsiTheme="majorHAnsi" w:cstheme="majorHAnsi"/>
                <w:sz w:val="16"/>
                <w:szCs w:val="16"/>
              </w:rPr>
              <w:t xml:space="preserve">̀ teatrale i ragazzi possono manifestare la fantasia di entrare in altri mondi e la capacità di assumere ruoli a loro pertinenti. Attraverso la drammatizzazione si promuove la </w:t>
            </w:r>
            <w:proofErr w:type="spellStart"/>
            <w:r w:rsidR="008D1CB8" w:rsidRPr="00B402A7">
              <w:rPr>
                <w:rFonts w:asciiTheme="majorHAnsi" w:hAnsiTheme="majorHAnsi" w:cstheme="majorHAnsi"/>
                <w:sz w:val="16"/>
                <w:szCs w:val="16"/>
              </w:rPr>
              <w:t>possibilità</w:t>
            </w:r>
            <w:proofErr w:type="spellEnd"/>
            <w:r w:rsidR="008D1CB8" w:rsidRPr="00B402A7">
              <w:rPr>
                <w:rFonts w:asciiTheme="majorHAnsi" w:hAnsiTheme="majorHAnsi" w:cstheme="majorHAnsi"/>
                <w:sz w:val="16"/>
                <w:szCs w:val="16"/>
              </w:rPr>
              <w:t xml:space="preserve"> di creare un’occasione di incontro con un testo in lingua madre, con un messaggio, con un problema: in definitiva trattasi di una </w:t>
            </w:r>
            <w:proofErr w:type="spellStart"/>
            <w:r w:rsidR="008D1CB8" w:rsidRPr="00B402A7">
              <w:rPr>
                <w:rFonts w:asciiTheme="majorHAnsi" w:hAnsiTheme="majorHAnsi" w:cstheme="majorHAnsi"/>
                <w:sz w:val="16"/>
                <w:szCs w:val="16"/>
              </w:rPr>
              <w:t>modalità</w:t>
            </w:r>
            <w:proofErr w:type="spellEnd"/>
            <w:r w:rsidR="008D1CB8" w:rsidRPr="00B402A7">
              <w:rPr>
                <w:rFonts w:asciiTheme="majorHAnsi" w:hAnsiTheme="majorHAnsi" w:cstheme="majorHAnsi"/>
                <w:sz w:val="16"/>
                <w:szCs w:val="16"/>
              </w:rPr>
              <w:t xml:space="preserve"> alternativa di comprendere, di conoscere, di esprimersi e di socializzare.</w:t>
            </w:r>
          </w:p>
        </w:tc>
        <w:tc>
          <w:tcPr>
            <w:tcW w:w="1250" w:type="dxa"/>
          </w:tcPr>
          <w:p w:rsidR="008D1CB8" w:rsidRDefault="008D1CB8" w:rsidP="005C506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D1CB8" w:rsidRDefault="008D1CB8" w:rsidP="005C506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D1CB8" w:rsidRDefault="008D1CB8" w:rsidP="005C506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D1CB8" w:rsidRDefault="008D1CB8" w:rsidP="005C506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C5063" w:rsidRPr="008524DE" w:rsidRDefault="005C5063" w:rsidP="005C5063">
            <w:pPr>
              <w:rPr>
                <w:rFonts w:asciiTheme="majorHAnsi" w:hAnsiTheme="majorHAnsi"/>
                <w:sz w:val="20"/>
                <w:szCs w:val="20"/>
              </w:rPr>
            </w:pPr>
            <w:r w:rsidRPr="008524DE">
              <w:rPr>
                <w:rFonts w:asciiTheme="majorHAnsi" w:hAnsiTheme="majorHAnsi"/>
                <w:sz w:val="20"/>
                <w:szCs w:val="20"/>
              </w:rPr>
              <w:t xml:space="preserve">30 ore da svolgere nel corrente </w:t>
            </w:r>
            <w:proofErr w:type="spellStart"/>
            <w:r w:rsidRPr="008524DE">
              <w:rPr>
                <w:rFonts w:asciiTheme="majorHAnsi" w:hAnsiTheme="majorHAnsi"/>
                <w:sz w:val="20"/>
                <w:szCs w:val="20"/>
              </w:rPr>
              <w:t>a.s.</w:t>
            </w:r>
            <w:proofErr w:type="spellEnd"/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63" w:rsidRPr="005C5063" w:rsidRDefault="008D1CB8" w:rsidP="008D1CB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15 ALUNNI</w:t>
            </w:r>
            <w:r w:rsidR="00B402A7">
              <w:rPr>
                <w:rFonts w:asciiTheme="majorHAnsi" w:hAnsiTheme="majorHAnsi" w:cstheme="majorHAnsi"/>
                <w:color w:val="000000"/>
              </w:rPr>
              <w:t>/E</w:t>
            </w:r>
            <w:r w:rsidR="005C5063" w:rsidRPr="005C5063">
              <w:rPr>
                <w:rFonts w:asciiTheme="majorHAnsi" w:hAnsiTheme="majorHAnsi" w:cstheme="majorHAnsi"/>
                <w:color w:val="000000"/>
              </w:rPr>
              <w:t>CLASSI PRIMARIA</w:t>
            </w:r>
          </w:p>
        </w:tc>
        <w:tc>
          <w:tcPr>
            <w:tcW w:w="1120" w:type="dxa"/>
            <w:vAlign w:val="center"/>
          </w:tcPr>
          <w:p w:rsidR="005C5063" w:rsidRPr="00D323FE" w:rsidRDefault="005C5063" w:rsidP="008D1CB8">
            <w:pPr>
              <w:pStyle w:val="Paragrafoelenco"/>
              <w:numPr>
                <w:ilvl w:val="0"/>
                <w:numId w:val="8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C5063" w:rsidRDefault="005C5063" w:rsidP="008D1CB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C5063" w:rsidRPr="008524DE" w:rsidRDefault="005C5063" w:rsidP="008D1CB8">
            <w:pPr>
              <w:pStyle w:val="Paragrafoelenc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402A7" w:rsidRPr="008524DE" w:rsidTr="00B402A7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5FF"/>
            <w:vAlign w:val="center"/>
          </w:tcPr>
          <w:p w:rsidR="005C5063" w:rsidRPr="005C5063" w:rsidRDefault="005C5063" w:rsidP="00B402A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C50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APPREND. LINGUISTICI, ESPRESS, RELAZ. CREATIVI</w:t>
            </w:r>
          </w:p>
        </w:tc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63" w:rsidRPr="00B402A7" w:rsidRDefault="005C5063" w:rsidP="00B402A7">
            <w:pPr>
              <w:pStyle w:val="NormaleWeb"/>
              <w:shd w:val="clear" w:color="auto" w:fill="FFFFFF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402A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u w:val="single"/>
              </w:rPr>
              <w:t>IN VIAGGIO CON L'ARTE</w:t>
            </w:r>
            <w:r w:rsidR="00B402A7" w:rsidRPr="00B402A7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="00B402A7" w:rsidRPr="00B402A7">
              <w:rPr>
                <w:rFonts w:asciiTheme="majorHAnsi" w:hAnsiTheme="majorHAnsi" w:cstheme="majorHAnsi"/>
                <w:sz w:val="16"/>
                <w:szCs w:val="16"/>
              </w:rPr>
              <w:t>Il laboratorio espressivo a corredo del Progetto Teatro propone un percorso attraverso diversi canali e linguaggi, consentendo di stimolare e di sviluppare l’</w:t>
            </w:r>
            <w:proofErr w:type="spellStart"/>
            <w:r w:rsidR="00B402A7" w:rsidRPr="00B402A7">
              <w:rPr>
                <w:rFonts w:asciiTheme="majorHAnsi" w:hAnsiTheme="majorHAnsi" w:cstheme="majorHAnsi"/>
                <w:sz w:val="16"/>
                <w:szCs w:val="16"/>
              </w:rPr>
              <w:t>ingegnosita</w:t>
            </w:r>
            <w:proofErr w:type="spellEnd"/>
            <w:r w:rsidR="00B402A7" w:rsidRPr="00B402A7">
              <w:rPr>
                <w:rFonts w:asciiTheme="majorHAnsi" w:hAnsiTheme="majorHAnsi" w:cstheme="majorHAnsi"/>
                <w:sz w:val="16"/>
                <w:szCs w:val="16"/>
              </w:rPr>
              <w:t xml:space="preserve">̀ e la </w:t>
            </w:r>
            <w:proofErr w:type="spellStart"/>
            <w:r w:rsidR="00B402A7" w:rsidRPr="00B402A7">
              <w:rPr>
                <w:rFonts w:asciiTheme="majorHAnsi" w:hAnsiTheme="majorHAnsi" w:cstheme="majorHAnsi"/>
                <w:sz w:val="16"/>
                <w:szCs w:val="16"/>
              </w:rPr>
              <w:t>creatività</w:t>
            </w:r>
            <w:proofErr w:type="spellEnd"/>
            <w:r w:rsidR="00B402A7" w:rsidRPr="00B402A7">
              <w:rPr>
                <w:rFonts w:asciiTheme="majorHAnsi" w:hAnsiTheme="majorHAnsi" w:cstheme="majorHAnsi"/>
                <w:sz w:val="16"/>
                <w:szCs w:val="16"/>
              </w:rPr>
              <w:t>. Per questo motivo si è pensato di affiancare il progetto di drammatizzazione ad un percorso nel quale l’</w:t>
            </w:r>
            <w:proofErr w:type="spellStart"/>
            <w:r w:rsidR="00B402A7" w:rsidRPr="00B402A7">
              <w:rPr>
                <w:rFonts w:asciiTheme="majorHAnsi" w:hAnsiTheme="majorHAnsi" w:cstheme="majorHAnsi"/>
                <w:sz w:val="16"/>
                <w:szCs w:val="16"/>
              </w:rPr>
              <w:t>espressivita</w:t>
            </w:r>
            <w:proofErr w:type="spellEnd"/>
            <w:r w:rsidR="00B402A7" w:rsidRPr="00B402A7">
              <w:rPr>
                <w:rFonts w:asciiTheme="majorHAnsi" w:hAnsiTheme="majorHAnsi" w:cstheme="majorHAnsi"/>
                <w:sz w:val="16"/>
                <w:szCs w:val="16"/>
              </w:rPr>
              <w:t>̀ corporea e l'</w:t>
            </w:r>
            <w:proofErr w:type="spellStart"/>
            <w:r w:rsidR="00B402A7" w:rsidRPr="00B402A7">
              <w:rPr>
                <w:rFonts w:asciiTheme="majorHAnsi" w:hAnsiTheme="majorHAnsi" w:cstheme="majorHAnsi"/>
                <w:sz w:val="16"/>
                <w:szCs w:val="16"/>
              </w:rPr>
              <w:t>attivita</w:t>
            </w:r>
            <w:proofErr w:type="spellEnd"/>
            <w:r w:rsidR="00B402A7" w:rsidRPr="00B402A7">
              <w:rPr>
                <w:rFonts w:asciiTheme="majorHAnsi" w:hAnsiTheme="majorHAnsi" w:cstheme="majorHAnsi"/>
                <w:sz w:val="16"/>
                <w:szCs w:val="16"/>
              </w:rPr>
              <w:t xml:space="preserve">̀ manuale possano trovare spazio tramite la realizzazione delle scenografie e delle coreografie. I laboratori creativi-espressivi offrono strumenti, mezzi e tecniche, ma non suggeriscono soggetti o contenuti, lasciando che ognuno trovi la sua strada per esprimersi aumentando e potenziando la propria </w:t>
            </w:r>
            <w:proofErr w:type="spellStart"/>
            <w:r w:rsidR="00B402A7" w:rsidRPr="00B402A7">
              <w:rPr>
                <w:rFonts w:asciiTheme="majorHAnsi" w:hAnsiTheme="majorHAnsi" w:cstheme="majorHAnsi"/>
                <w:sz w:val="16"/>
                <w:szCs w:val="16"/>
              </w:rPr>
              <w:t>creatività</w:t>
            </w:r>
            <w:proofErr w:type="spellEnd"/>
            <w:r w:rsidR="00B402A7" w:rsidRPr="00B402A7">
              <w:rPr>
                <w:rFonts w:asciiTheme="majorHAnsi" w:hAnsiTheme="majorHAnsi" w:cstheme="majorHAnsi"/>
                <w:sz w:val="16"/>
                <w:szCs w:val="16"/>
              </w:rPr>
              <w:t xml:space="preserve">, le proprie </w:t>
            </w:r>
            <w:proofErr w:type="spellStart"/>
            <w:r w:rsidR="00B402A7" w:rsidRPr="00B402A7">
              <w:rPr>
                <w:rFonts w:asciiTheme="majorHAnsi" w:hAnsiTheme="majorHAnsi" w:cstheme="majorHAnsi"/>
                <w:sz w:val="16"/>
                <w:szCs w:val="16"/>
              </w:rPr>
              <w:t>capacità</w:t>
            </w:r>
            <w:proofErr w:type="spellEnd"/>
            <w:r w:rsidR="00B402A7" w:rsidRPr="00B402A7">
              <w:rPr>
                <w:rFonts w:asciiTheme="majorHAnsi" w:hAnsiTheme="majorHAnsi" w:cstheme="majorHAnsi"/>
                <w:sz w:val="16"/>
                <w:szCs w:val="16"/>
              </w:rPr>
              <w:t xml:space="preserve">, la propria autostima, fiducia e autonomia. Nel laboratorio creativo gli alunni possono liberamente creare dei contesti ludici, per il piacere di esplorare e di sperimentarsi in situazioni nuove e con materiali diversi e diversificati. </w:t>
            </w:r>
          </w:p>
        </w:tc>
        <w:tc>
          <w:tcPr>
            <w:tcW w:w="1250" w:type="dxa"/>
            <w:vAlign w:val="center"/>
          </w:tcPr>
          <w:p w:rsidR="005C5063" w:rsidRPr="008524DE" w:rsidRDefault="005C5063" w:rsidP="00B402A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24DE">
              <w:rPr>
                <w:rFonts w:asciiTheme="majorHAnsi" w:hAnsiTheme="majorHAnsi"/>
                <w:sz w:val="20"/>
                <w:szCs w:val="20"/>
              </w:rPr>
              <w:t xml:space="preserve">30 ore da svolgere nel corrente </w:t>
            </w:r>
            <w:proofErr w:type="spellStart"/>
            <w:r w:rsidRPr="008524DE">
              <w:rPr>
                <w:rFonts w:asciiTheme="majorHAnsi" w:hAnsiTheme="majorHAnsi"/>
                <w:sz w:val="20"/>
                <w:szCs w:val="20"/>
              </w:rPr>
              <w:t>a.s.</w:t>
            </w:r>
            <w:proofErr w:type="spellEnd"/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2A7" w:rsidRDefault="00B402A7" w:rsidP="00B402A7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N.18 ALUNNI/E</w:t>
            </w:r>
          </w:p>
          <w:p w:rsidR="005C5063" w:rsidRDefault="005C5063" w:rsidP="00B402A7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C5063">
              <w:rPr>
                <w:rFonts w:asciiTheme="majorHAnsi" w:hAnsiTheme="majorHAnsi" w:cstheme="majorHAnsi"/>
                <w:color w:val="000000"/>
              </w:rPr>
              <w:t>CLASSI PRIMARIA</w:t>
            </w:r>
          </w:p>
          <w:p w:rsidR="00C60CC9" w:rsidRPr="005C5063" w:rsidRDefault="00C60CC9" w:rsidP="00C60CC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>(preferibilmente classi I e II)</w:t>
            </w:r>
          </w:p>
        </w:tc>
        <w:tc>
          <w:tcPr>
            <w:tcW w:w="1120" w:type="dxa"/>
            <w:vAlign w:val="center"/>
          </w:tcPr>
          <w:p w:rsidR="005C5063" w:rsidRPr="00D323FE" w:rsidRDefault="005C5063" w:rsidP="00B402A7">
            <w:pPr>
              <w:pStyle w:val="Paragrafoelenco"/>
              <w:numPr>
                <w:ilvl w:val="0"/>
                <w:numId w:val="8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C5063" w:rsidRDefault="005C5063" w:rsidP="00B402A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C5063" w:rsidRPr="008524DE" w:rsidRDefault="005C5063" w:rsidP="00B402A7">
            <w:pPr>
              <w:pStyle w:val="Paragrafoelenc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402A7" w:rsidRPr="008524DE" w:rsidTr="00080C85">
        <w:trPr>
          <w:trHeight w:val="383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:rsidR="005C5063" w:rsidRPr="005C5063" w:rsidRDefault="005C5063" w:rsidP="00080C8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C5063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lastRenderedPageBreak/>
              <w:t>MATEMATICA</w:t>
            </w:r>
          </w:p>
        </w:tc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63" w:rsidRPr="00080C85" w:rsidRDefault="005C5063" w:rsidP="00080C85">
            <w:pPr>
              <w:pStyle w:val="NormaleWeb"/>
              <w:shd w:val="clear" w:color="auto" w:fill="FFFFFF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080C8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u w:val="single"/>
              </w:rPr>
              <w:t>L'AVVENTURA DELLA ROBOTICA</w:t>
            </w:r>
            <w:r w:rsidR="00080C8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u w:val="single"/>
              </w:rPr>
              <w:t xml:space="preserve">: </w:t>
            </w:r>
            <w:proofErr w:type="spellStart"/>
            <w:r w:rsidR="00080C85" w:rsidRPr="00080C85">
              <w:rPr>
                <w:rFonts w:asciiTheme="majorHAnsi" w:hAnsiTheme="majorHAnsi" w:cstheme="majorHAnsi"/>
                <w:sz w:val="16"/>
                <w:szCs w:val="16"/>
              </w:rPr>
              <w:t>l</w:t>
            </w:r>
            <w:r w:rsidR="00080C85">
              <w:rPr>
                <w:rFonts w:asciiTheme="majorHAnsi" w:hAnsiTheme="majorHAnsi" w:cstheme="majorHAnsi"/>
                <w:sz w:val="16"/>
                <w:szCs w:val="16"/>
              </w:rPr>
              <w:t>l</w:t>
            </w:r>
            <w:proofErr w:type="spellEnd"/>
            <w:r w:rsidR="00080C85" w:rsidRPr="00080C85">
              <w:rPr>
                <w:rFonts w:asciiTheme="majorHAnsi" w:hAnsiTheme="majorHAnsi" w:cstheme="majorHAnsi"/>
                <w:sz w:val="16"/>
                <w:szCs w:val="16"/>
              </w:rPr>
              <w:t xml:space="preserve"> pensiero computazionale, il coding e la robotica educativa costituiscono una </w:t>
            </w:r>
            <w:proofErr w:type="spellStart"/>
            <w:r w:rsidR="00080C85" w:rsidRPr="00080C85">
              <w:rPr>
                <w:rFonts w:asciiTheme="majorHAnsi" w:hAnsiTheme="majorHAnsi" w:cstheme="majorHAnsi"/>
                <w:sz w:val="16"/>
                <w:szCs w:val="16"/>
              </w:rPr>
              <w:t>priorità</w:t>
            </w:r>
            <w:proofErr w:type="spellEnd"/>
            <w:r w:rsidR="00080C85" w:rsidRPr="00080C85">
              <w:rPr>
                <w:rFonts w:asciiTheme="majorHAnsi" w:hAnsiTheme="majorHAnsi" w:cstheme="majorHAnsi"/>
                <w:sz w:val="16"/>
                <w:szCs w:val="16"/>
              </w:rPr>
              <w:t xml:space="preserve"> per l’aggiornamento del curricolo sia nel primo che nel secondo ciclo di istruzione. Il laboratorio </w:t>
            </w:r>
            <w:proofErr w:type="spellStart"/>
            <w:r w:rsidR="00080C85" w:rsidRPr="00080C85">
              <w:rPr>
                <w:rFonts w:asciiTheme="majorHAnsi" w:hAnsiTheme="majorHAnsi" w:cstheme="majorHAnsi"/>
                <w:sz w:val="16"/>
                <w:szCs w:val="16"/>
              </w:rPr>
              <w:t>sarà</w:t>
            </w:r>
            <w:proofErr w:type="spellEnd"/>
            <w:r w:rsidR="00080C85" w:rsidRPr="00080C85">
              <w:rPr>
                <w:rFonts w:asciiTheme="majorHAnsi" w:hAnsiTheme="majorHAnsi" w:cstheme="majorHAnsi"/>
                <w:sz w:val="16"/>
                <w:szCs w:val="16"/>
              </w:rPr>
              <w:t xml:space="preserve"> dedicato all’apprendimento dei principi di base della programmazione con l’utilizzo di strumenti e kit robotici. Nella scuola primaria gli studenti possono interfacciarsi con tecnologie educative che consentono di sperimentare </w:t>
            </w:r>
            <w:proofErr w:type="spellStart"/>
            <w:r w:rsidR="00080C85" w:rsidRPr="00080C85">
              <w:rPr>
                <w:rFonts w:asciiTheme="majorHAnsi" w:hAnsiTheme="majorHAnsi" w:cstheme="majorHAnsi"/>
                <w:sz w:val="16"/>
                <w:szCs w:val="16"/>
              </w:rPr>
              <w:t>modalità</w:t>
            </w:r>
            <w:proofErr w:type="spellEnd"/>
            <w:r w:rsidR="00080C85" w:rsidRPr="00080C85">
              <w:rPr>
                <w:rFonts w:asciiTheme="majorHAnsi" w:hAnsiTheme="majorHAnsi" w:cstheme="majorHAnsi"/>
                <w:sz w:val="16"/>
                <w:szCs w:val="16"/>
              </w:rPr>
              <w:t xml:space="preserve"> di lavoro collaborative e progettuali ed essere protagonisti di sfide e problemi complessi tratti dalla </w:t>
            </w:r>
            <w:proofErr w:type="spellStart"/>
            <w:r w:rsidR="00080C85" w:rsidRPr="00080C85">
              <w:rPr>
                <w:rFonts w:asciiTheme="majorHAnsi" w:hAnsiTheme="majorHAnsi" w:cstheme="majorHAnsi"/>
                <w:sz w:val="16"/>
                <w:szCs w:val="16"/>
              </w:rPr>
              <w:t>contemporaneità</w:t>
            </w:r>
            <w:proofErr w:type="spellEnd"/>
            <w:r w:rsidR="00080C85" w:rsidRPr="00080C85">
              <w:rPr>
                <w:rFonts w:asciiTheme="majorHAnsi" w:hAnsiTheme="majorHAnsi" w:cstheme="majorHAnsi"/>
                <w:sz w:val="16"/>
                <w:szCs w:val="16"/>
              </w:rPr>
              <w:t xml:space="preserve">. I kit di robotica, di making, i videogiochi e i software educativi diventano così “mediatori cognitivi” concreti su cui mettere letteralmente le mani, per poter sperimentare e con cui costruire il pensiero e la conoscenza. I laboratori proposti, inoltre, sono strettamente connessi a uno o </w:t>
            </w:r>
            <w:proofErr w:type="spellStart"/>
            <w:r w:rsidR="00080C85" w:rsidRPr="00080C85">
              <w:rPr>
                <w:rFonts w:asciiTheme="majorHAnsi" w:hAnsiTheme="majorHAnsi" w:cstheme="majorHAnsi"/>
                <w:sz w:val="16"/>
                <w:szCs w:val="16"/>
              </w:rPr>
              <w:t>più</w:t>
            </w:r>
            <w:proofErr w:type="spellEnd"/>
            <w:r w:rsidR="00080C85" w:rsidRPr="00080C85">
              <w:rPr>
                <w:rFonts w:asciiTheme="majorHAnsi" w:hAnsiTheme="majorHAnsi" w:cstheme="majorHAnsi"/>
                <w:sz w:val="16"/>
                <w:szCs w:val="16"/>
              </w:rPr>
              <w:t xml:space="preserve"> settori disciplinari - dalle discipline matematico-scientifiche a quelle umanistiche e artistiche - al fine di favorire l’apprendi- mento dei concetti curricolari attraverso un approccio attivo e </w:t>
            </w:r>
            <w:proofErr w:type="spellStart"/>
            <w:r w:rsidR="00080C85" w:rsidRPr="00080C85">
              <w:rPr>
                <w:rFonts w:asciiTheme="majorHAnsi" w:hAnsiTheme="majorHAnsi" w:cstheme="majorHAnsi"/>
                <w:sz w:val="16"/>
                <w:szCs w:val="16"/>
              </w:rPr>
              <w:t>costruzionista</w:t>
            </w:r>
            <w:proofErr w:type="spellEnd"/>
            <w:r w:rsidR="00080C85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  <w:tc>
          <w:tcPr>
            <w:tcW w:w="1250" w:type="dxa"/>
            <w:vAlign w:val="center"/>
          </w:tcPr>
          <w:p w:rsidR="005C5063" w:rsidRPr="008524DE" w:rsidRDefault="005C5063" w:rsidP="00080C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24DE">
              <w:rPr>
                <w:rFonts w:asciiTheme="majorHAnsi" w:hAnsiTheme="majorHAnsi"/>
                <w:sz w:val="20"/>
                <w:szCs w:val="20"/>
              </w:rPr>
              <w:t xml:space="preserve">30 ore da svolgere nel corrente </w:t>
            </w:r>
            <w:proofErr w:type="spellStart"/>
            <w:r w:rsidRPr="008524DE">
              <w:rPr>
                <w:rFonts w:asciiTheme="majorHAnsi" w:hAnsiTheme="majorHAnsi"/>
                <w:sz w:val="20"/>
                <w:szCs w:val="20"/>
              </w:rPr>
              <w:t>a.s.</w:t>
            </w:r>
            <w:proofErr w:type="spellEnd"/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C85" w:rsidRDefault="00080C85" w:rsidP="00080C85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N.20 ALUNNI/E</w:t>
            </w:r>
          </w:p>
          <w:p w:rsidR="005C5063" w:rsidRDefault="005C5063" w:rsidP="00080C85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C5063">
              <w:rPr>
                <w:rFonts w:asciiTheme="majorHAnsi" w:hAnsiTheme="majorHAnsi" w:cstheme="majorHAnsi"/>
                <w:color w:val="000000"/>
              </w:rPr>
              <w:t>CLASSI PRIMARIA</w:t>
            </w:r>
          </w:p>
          <w:p w:rsidR="00C60CC9" w:rsidRPr="005C5063" w:rsidRDefault="00C60CC9" w:rsidP="00C60CC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 (preferibilmente classi IV)</w:t>
            </w:r>
          </w:p>
        </w:tc>
        <w:tc>
          <w:tcPr>
            <w:tcW w:w="1120" w:type="dxa"/>
            <w:vAlign w:val="center"/>
          </w:tcPr>
          <w:p w:rsidR="005C5063" w:rsidRPr="00D323FE" w:rsidRDefault="005C5063" w:rsidP="00080C85">
            <w:pPr>
              <w:pStyle w:val="Paragrafoelenco"/>
              <w:numPr>
                <w:ilvl w:val="0"/>
                <w:numId w:val="8"/>
              </w:num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C5063" w:rsidRDefault="005C5063" w:rsidP="00080C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C5063" w:rsidRPr="008524DE" w:rsidRDefault="005C5063" w:rsidP="00080C85">
            <w:pPr>
              <w:pStyle w:val="Paragrafoelenc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901854" w:rsidRDefault="00901854" w:rsidP="00901854">
      <w:pPr>
        <w:rPr>
          <w:rFonts w:asciiTheme="majorHAnsi" w:hAnsiTheme="majorHAnsi"/>
          <w:sz w:val="22"/>
          <w:szCs w:val="22"/>
        </w:rPr>
      </w:pPr>
    </w:p>
    <w:p w:rsidR="00901854" w:rsidRDefault="00901854" w:rsidP="00901854">
      <w:pPr>
        <w:rPr>
          <w:rFonts w:asciiTheme="majorHAnsi" w:hAnsiTheme="majorHAnsi"/>
          <w:sz w:val="22"/>
          <w:szCs w:val="22"/>
        </w:rPr>
      </w:pPr>
    </w:p>
    <w:p w:rsidR="00901854" w:rsidRDefault="00901854" w:rsidP="00901854">
      <w:pPr>
        <w:rPr>
          <w:rFonts w:asciiTheme="majorHAnsi" w:hAnsiTheme="majorHAnsi"/>
          <w:sz w:val="22"/>
          <w:szCs w:val="22"/>
        </w:rPr>
      </w:pPr>
      <w:r w:rsidRPr="00901854">
        <w:rPr>
          <w:rFonts w:asciiTheme="majorHAnsi" w:hAnsiTheme="majorHAnsi"/>
          <w:sz w:val="22"/>
          <w:szCs w:val="22"/>
        </w:rPr>
        <w:t xml:space="preserve">I sottoscritti dichiarano di aver preso visione del bando e di accettarne il contenuto. </w:t>
      </w:r>
    </w:p>
    <w:p w:rsidR="00901854" w:rsidRDefault="00901854" w:rsidP="00901854">
      <w:pPr>
        <w:rPr>
          <w:rFonts w:asciiTheme="majorHAnsi" w:hAnsiTheme="majorHAnsi"/>
          <w:sz w:val="22"/>
          <w:szCs w:val="22"/>
        </w:rPr>
      </w:pPr>
      <w:r w:rsidRPr="00901854">
        <w:rPr>
          <w:rFonts w:asciiTheme="majorHAnsi" w:hAnsiTheme="majorHAnsi"/>
          <w:sz w:val="22"/>
          <w:szCs w:val="22"/>
        </w:rPr>
        <w:t xml:space="preserve">In caso di partecipazione il sottoscritto si impegna a far frequentare il/la proprio/a figlio/a con costanza ed impegno, consapevole che per l’amministrazione il progetto ha un impatto notevole sia in termini di costi che di gestione. </w:t>
      </w:r>
    </w:p>
    <w:p w:rsidR="00901854" w:rsidRDefault="00901854" w:rsidP="00901854">
      <w:pPr>
        <w:jc w:val="both"/>
        <w:rPr>
          <w:rFonts w:asciiTheme="majorHAnsi" w:hAnsiTheme="majorHAnsi"/>
          <w:sz w:val="22"/>
          <w:szCs w:val="22"/>
        </w:rPr>
      </w:pPr>
      <w:r w:rsidRPr="00901854">
        <w:rPr>
          <w:rFonts w:asciiTheme="majorHAnsi" w:hAnsiTheme="majorHAnsi"/>
          <w:sz w:val="22"/>
          <w:szCs w:val="22"/>
        </w:rPr>
        <w:t xml:space="preserve">Si precisa che l’I.C. </w:t>
      </w:r>
      <w:r w:rsidR="00FD48DC">
        <w:rPr>
          <w:rFonts w:asciiTheme="majorHAnsi" w:hAnsiTheme="majorHAnsi"/>
          <w:sz w:val="22"/>
          <w:szCs w:val="22"/>
        </w:rPr>
        <w:t>Karol Wojtyla di Siracusa</w:t>
      </w:r>
      <w:r>
        <w:rPr>
          <w:rFonts w:asciiTheme="majorHAnsi" w:hAnsiTheme="majorHAnsi"/>
          <w:sz w:val="22"/>
          <w:szCs w:val="22"/>
        </w:rPr>
        <w:t xml:space="preserve"> (SR)</w:t>
      </w:r>
      <w:r w:rsidRPr="00901854">
        <w:rPr>
          <w:rFonts w:asciiTheme="majorHAnsi" w:hAnsiTheme="majorHAnsi"/>
          <w:sz w:val="22"/>
          <w:szCs w:val="22"/>
        </w:rPr>
        <w:t>, depositario dei dati personali, potrà, a richiesta, fornire all’autorità competente del MIUR le informazioni necessarie per le attività di monitoraggio e valutazione del processo formativo a cui è ammesso l’allievo/a.</w:t>
      </w:r>
    </w:p>
    <w:p w:rsidR="00901854" w:rsidRDefault="00901854" w:rsidP="00901854">
      <w:pPr>
        <w:jc w:val="both"/>
        <w:rPr>
          <w:rFonts w:asciiTheme="majorHAnsi" w:hAnsiTheme="majorHAnsi"/>
          <w:sz w:val="22"/>
          <w:szCs w:val="22"/>
        </w:rPr>
      </w:pPr>
      <w:r w:rsidRPr="00901854">
        <w:rPr>
          <w:rFonts w:asciiTheme="majorHAnsi" w:hAnsiTheme="majorHAnsi"/>
          <w:sz w:val="22"/>
          <w:szCs w:val="22"/>
        </w:rPr>
        <w:t xml:space="preserve">I sottoscritti avendo ricevuto l’informativa sul trattamento dei dati personali loro e del/della proprio/a figlio/a autorizzano codesto Istituto al loro trattamento solo per le finalità connesse con la partecipazione alle attività formativa previste dal progetto. </w:t>
      </w:r>
    </w:p>
    <w:p w:rsidR="00901854" w:rsidRDefault="00901854" w:rsidP="00901854">
      <w:pPr>
        <w:jc w:val="both"/>
        <w:rPr>
          <w:rFonts w:asciiTheme="majorHAnsi" w:hAnsiTheme="majorHAnsi"/>
          <w:sz w:val="22"/>
          <w:szCs w:val="22"/>
        </w:rPr>
      </w:pPr>
    </w:p>
    <w:p w:rsidR="00901854" w:rsidRDefault="00901854" w:rsidP="00901854">
      <w:pPr>
        <w:jc w:val="both"/>
        <w:rPr>
          <w:rFonts w:asciiTheme="majorHAnsi" w:hAnsiTheme="majorHAnsi"/>
          <w:sz w:val="22"/>
          <w:szCs w:val="22"/>
        </w:rPr>
      </w:pPr>
    </w:p>
    <w:p w:rsidR="00901854" w:rsidRDefault="00901854" w:rsidP="00901854">
      <w:pPr>
        <w:jc w:val="both"/>
        <w:rPr>
          <w:rFonts w:asciiTheme="majorHAnsi" w:hAnsiTheme="majorHAnsi"/>
          <w:sz w:val="22"/>
          <w:szCs w:val="22"/>
        </w:rPr>
      </w:pPr>
    </w:p>
    <w:p w:rsidR="00901854" w:rsidRDefault="00901854" w:rsidP="00901854">
      <w:pPr>
        <w:jc w:val="both"/>
        <w:rPr>
          <w:rFonts w:asciiTheme="majorHAnsi" w:hAnsiTheme="majorHAnsi"/>
          <w:sz w:val="22"/>
          <w:szCs w:val="22"/>
        </w:rPr>
      </w:pPr>
      <w:r w:rsidRPr="00901854">
        <w:rPr>
          <w:rFonts w:asciiTheme="majorHAnsi" w:hAnsiTheme="majorHAnsi"/>
          <w:sz w:val="22"/>
          <w:szCs w:val="22"/>
        </w:rPr>
        <w:t xml:space="preserve">Data, ________________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901854">
        <w:rPr>
          <w:rFonts w:asciiTheme="majorHAnsi" w:hAnsiTheme="majorHAnsi"/>
          <w:sz w:val="22"/>
          <w:szCs w:val="22"/>
        </w:rPr>
        <w:t xml:space="preserve">Firme dei genitori </w:t>
      </w:r>
      <w:r>
        <w:rPr>
          <w:rFonts w:asciiTheme="majorHAnsi" w:hAnsiTheme="majorHAnsi"/>
          <w:sz w:val="22"/>
          <w:szCs w:val="22"/>
        </w:rPr>
        <w:tab/>
      </w:r>
      <w:r w:rsidRPr="00901854">
        <w:rPr>
          <w:rFonts w:asciiTheme="majorHAnsi" w:hAnsiTheme="majorHAnsi"/>
          <w:sz w:val="22"/>
          <w:szCs w:val="22"/>
        </w:rPr>
        <w:t xml:space="preserve">___________________________ </w:t>
      </w:r>
    </w:p>
    <w:p w:rsidR="00901854" w:rsidRDefault="00901854" w:rsidP="00901854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901854">
        <w:rPr>
          <w:rFonts w:asciiTheme="majorHAnsi" w:hAnsiTheme="majorHAnsi"/>
          <w:sz w:val="22"/>
          <w:szCs w:val="22"/>
        </w:rPr>
        <w:t>___________________________</w:t>
      </w:r>
    </w:p>
    <w:p w:rsidR="0018695C" w:rsidRPr="00901854" w:rsidRDefault="00901854" w:rsidP="00901854">
      <w:r>
        <w:tab/>
      </w:r>
    </w:p>
    <w:sectPr w:rsidR="0018695C" w:rsidRPr="00901854" w:rsidSect="00542769">
      <w:headerReference w:type="first" r:id="rId7"/>
      <w:pgSz w:w="11900" w:h="16840"/>
      <w:pgMar w:top="1417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339" w:rsidRDefault="00E31339" w:rsidP="00542769">
      <w:r>
        <w:separator/>
      </w:r>
    </w:p>
  </w:endnote>
  <w:endnote w:type="continuationSeparator" w:id="1">
    <w:p w:rsidR="00E31339" w:rsidRDefault="00E31339" w:rsidP="00542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339" w:rsidRDefault="00E31339" w:rsidP="00542769">
      <w:r>
        <w:separator/>
      </w:r>
    </w:p>
  </w:footnote>
  <w:footnote w:type="continuationSeparator" w:id="1">
    <w:p w:rsidR="00E31339" w:rsidRDefault="00E31339" w:rsidP="005427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769" w:rsidRDefault="00542769">
    <w:pPr>
      <w:pStyle w:val="Intestazione"/>
    </w:pPr>
  </w:p>
  <w:p w:rsidR="00542769" w:rsidRPr="00542769" w:rsidRDefault="00542769">
    <w:pPr>
      <w:pStyle w:val="Intestazione"/>
      <w:rPr>
        <w:rFonts w:asciiTheme="majorHAnsi" w:hAnsiTheme="majorHAnsi"/>
        <w:b/>
      </w:rPr>
    </w:pPr>
    <w:r w:rsidRPr="00542769">
      <w:rPr>
        <w:rFonts w:asciiTheme="majorHAnsi" w:hAnsiTheme="majorHAnsi"/>
        <w:b/>
      </w:rPr>
      <w:t>ALLEGATO N.1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14707"/>
    <w:multiLevelType w:val="hybridMultilevel"/>
    <w:tmpl w:val="F51E412E"/>
    <w:lvl w:ilvl="0" w:tplc="EC24A06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D3A1B"/>
    <w:multiLevelType w:val="hybridMultilevel"/>
    <w:tmpl w:val="907EABD8"/>
    <w:lvl w:ilvl="0" w:tplc="F4BA2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90C13"/>
    <w:multiLevelType w:val="hybridMultilevel"/>
    <w:tmpl w:val="91CCE608"/>
    <w:lvl w:ilvl="0" w:tplc="3D9CEA0E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A003E"/>
    <w:multiLevelType w:val="hybridMultilevel"/>
    <w:tmpl w:val="ABEACC22"/>
    <w:lvl w:ilvl="0" w:tplc="B17EBA8E">
      <w:start w:val="1"/>
      <w:numFmt w:val="bullet"/>
      <w:lvlText w:val=""/>
      <w:lvlJc w:val="left"/>
      <w:pPr>
        <w:ind w:left="1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4">
    <w:nsid w:val="456E4215"/>
    <w:multiLevelType w:val="hybridMultilevel"/>
    <w:tmpl w:val="5BD0A1A4"/>
    <w:lvl w:ilvl="0" w:tplc="C292CF5E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91C9D"/>
    <w:multiLevelType w:val="hybridMultilevel"/>
    <w:tmpl w:val="ECDE880E"/>
    <w:lvl w:ilvl="0" w:tplc="EB06029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7669DF"/>
    <w:multiLevelType w:val="hybridMultilevel"/>
    <w:tmpl w:val="1E448BBE"/>
    <w:lvl w:ilvl="0" w:tplc="82F2EA98">
      <w:start w:val="1"/>
      <w:numFmt w:val="bullet"/>
      <w:lvlText w:val="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4431AEF"/>
    <w:multiLevelType w:val="hybridMultilevel"/>
    <w:tmpl w:val="337EE6A6"/>
    <w:lvl w:ilvl="0" w:tplc="FC9CABAE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054D9"/>
    <w:multiLevelType w:val="hybridMultilevel"/>
    <w:tmpl w:val="1B2822FE"/>
    <w:lvl w:ilvl="0" w:tplc="E702D9C6">
      <w:start w:val="6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868"/>
    <w:rsid w:val="00080C85"/>
    <w:rsid w:val="001209CB"/>
    <w:rsid w:val="0018695C"/>
    <w:rsid w:val="001B0660"/>
    <w:rsid w:val="002E4B18"/>
    <w:rsid w:val="00542769"/>
    <w:rsid w:val="00576263"/>
    <w:rsid w:val="00576910"/>
    <w:rsid w:val="005C5063"/>
    <w:rsid w:val="006B0A97"/>
    <w:rsid w:val="008524DE"/>
    <w:rsid w:val="00883043"/>
    <w:rsid w:val="008D1CB8"/>
    <w:rsid w:val="00901854"/>
    <w:rsid w:val="00937C6E"/>
    <w:rsid w:val="00B402A7"/>
    <w:rsid w:val="00B977B9"/>
    <w:rsid w:val="00BF6C69"/>
    <w:rsid w:val="00C17868"/>
    <w:rsid w:val="00C60CC9"/>
    <w:rsid w:val="00CA2A26"/>
    <w:rsid w:val="00D323FE"/>
    <w:rsid w:val="00D92427"/>
    <w:rsid w:val="00E31339"/>
    <w:rsid w:val="00F27F08"/>
    <w:rsid w:val="00FD2C95"/>
    <w:rsid w:val="00FD4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C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7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76910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542769"/>
  </w:style>
  <w:style w:type="paragraph" w:styleId="Intestazione">
    <w:name w:val="header"/>
    <w:basedOn w:val="Normale"/>
    <w:link w:val="IntestazioneCarattere"/>
    <w:uiPriority w:val="99"/>
    <w:unhideWhenUsed/>
    <w:rsid w:val="005427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769"/>
  </w:style>
  <w:style w:type="paragraph" w:styleId="Pidipagina">
    <w:name w:val="footer"/>
    <w:basedOn w:val="Normale"/>
    <w:link w:val="PidipaginaCarattere"/>
    <w:uiPriority w:val="99"/>
    <w:unhideWhenUsed/>
    <w:rsid w:val="005427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769"/>
  </w:style>
  <w:style w:type="paragraph" w:styleId="NormaleWeb">
    <w:name w:val="Normal (Web)"/>
    <w:basedOn w:val="Normale"/>
    <w:uiPriority w:val="99"/>
    <w:unhideWhenUsed/>
    <w:rsid w:val="005C50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8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2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6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7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9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0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3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3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2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2393</Words>
  <Characters>13642</Characters>
  <Application>Microsoft Office Word</Application>
  <DocSecurity>0</DocSecurity>
  <Lines>113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stefaniabellofiore</cp:lastModifiedBy>
  <cp:revision>3</cp:revision>
  <cp:lastPrinted>2022-11-14T10:41:00Z</cp:lastPrinted>
  <dcterms:created xsi:type="dcterms:W3CDTF">2024-03-13T10:25:00Z</dcterms:created>
  <dcterms:modified xsi:type="dcterms:W3CDTF">2024-03-13T10:34:00Z</dcterms:modified>
</cp:coreProperties>
</file>